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3FE" w:rsidRDefault="002113FE" w:rsidP="002113FE"/>
    <w:p w:rsidR="002113FE" w:rsidRPr="00B96194" w:rsidRDefault="00B96194" w:rsidP="00B96194">
      <w:pPr>
        <w:ind w:left="1440"/>
        <w:jc w:val="center"/>
        <w:rPr>
          <w:rFonts w:asciiTheme="majorHAnsi" w:hAnsiTheme="majorHAnsi"/>
          <w:color w:val="auto"/>
          <w:sz w:val="48"/>
          <w:szCs w:val="48"/>
        </w:rPr>
      </w:pPr>
      <w:proofErr w:type="gramStart"/>
      <w:r w:rsidRPr="00B96194">
        <w:rPr>
          <w:rFonts w:asciiTheme="majorHAnsi" w:hAnsiTheme="majorHAnsi"/>
          <w:color w:val="auto"/>
          <w:sz w:val="48"/>
          <w:szCs w:val="48"/>
        </w:rPr>
        <w:t>Robber Barons or Captains of Industry?</w:t>
      </w:r>
      <w:proofErr w:type="gramEnd"/>
    </w:p>
    <w:p w:rsidR="007360ED" w:rsidRDefault="00B96194" w:rsidP="00B96194">
      <w:pPr>
        <w:ind w:left="1440"/>
        <w:jc w:val="center"/>
        <w:rPr>
          <w:rFonts w:asciiTheme="majorHAnsi" w:hAnsiTheme="majorHAnsi"/>
          <w:color w:val="auto"/>
          <w:sz w:val="48"/>
          <w:szCs w:val="48"/>
        </w:rPr>
      </w:pPr>
      <w:r w:rsidRPr="00B96194">
        <w:rPr>
          <w:rFonts w:asciiTheme="majorHAnsi" w:hAnsiTheme="majorHAnsi"/>
          <w:color w:val="auto"/>
          <w:sz w:val="48"/>
          <w:szCs w:val="48"/>
        </w:rPr>
        <w:t xml:space="preserve">Big Business at the </w:t>
      </w:r>
    </w:p>
    <w:p w:rsidR="00B96194" w:rsidRPr="007360ED" w:rsidRDefault="000769C3" w:rsidP="00B96194">
      <w:pPr>
        <w:ind w:left="1440"/>
        <w:jc w:val="center"/>
        <w:rPr>
          <w:rFonts w:asciiTheme="majorHAnsi" w:hAnsiTheme="majorHAnsi"/>
          <w:color w:val="auto"/>
          <w:sz w:val="48"/>
          <w:szCs w:val="48"/>
        </w:rPr>
      </w:pPr>
      <w:r>
        <w:rPr>
          <w:rFonts w:asciiTheme="majorHAnsi" w:hAnsiTheme="majorHAnsi"/>
          <w:color w:val="auto"/>
          <w:sz w:val="48"/>
          <w:szCs w:val="48"/>
        </w:rPr>
        <w:t>T</w:t>
      </w:r>
      <w:r w:rsidR="00B96194" w:rsidRPr="00B96194">
        <w:rPr>
          <w:rFonts w:asciiTheme="majorHAnsi" w:hAnsiTheme="majorHAnsi"/>
          <w:color w:val="auto"/>
          <w:sz w:val="48"/>
          <w:szCs w:val="48"/>
        </w:rPr>
        <w:t>urn of the 20</w:t>
      </w:r>
      <w:r w:rsidR="00B96194" w:rsidRPr="00B96194">
        <w:rPr>
          <w:rFonts w:asciiTheme="majorHAnsi" w:hAnsiTheme="majorHAnsi"/>
          <w:color w:val="auto"/>
          <w:sz w:val="48"/>
          <w:szCs w:val="48"/>
          <w:vertAlign w:val="superscript"/>
        </w:rPr>
        <w:t>th</w:t>
      </w:r>
      <w:r w:rsidR="00B96194" w:rsidRPr="00B96194">
        <w:rPr>
          <w:rFonts w:asciiTheme="majorHAnsi" w:hAnsiTheme="majorHAnsi"/>
          <w:color w:val="auto"/>
          <w:sz w:val="48"/>
          <w:szCs w:val="48"/>
        </w:rPr>
        <w:t xml:space="preserve"> </w:t>
      </w:r>
      <w:r w:rsidR="00B96194" w:rsidRPr="007360ED">
        <w:rPr>
          <w:rFonts w:asciiTheme="majorHAnsi" w:hAnsiTheme="majorHAnsi"/>
          <w:color w:val="auto"/>
          <w:sz w:val="48"/>
          <w:szCs w:val="48"/>
        </w:rPr>
        <w:t>Century</w:t>
      </w:r>
    </w:p>
    <w:p w:rsidR="002113FE" w:rsidRPr="007360ED" w:rsidRDefault="002113FE" w:rsidP="002113FE">
      <w:pPr>
        <w:pStyle w:val="Header"/>
        <w:jc w:val="center"/>
        <w:rPr>
          <w:b/>
          <w:color w:val="auto"/>
          <w:sz w:val="36"/>
          <w:szCs w:val="36"/>
        </w:rPr>
      </w:pPr>
    </w:p>
    <w:p w:rsidR="002113FE" w:rsidRPr="007360ED" w:rsidRDefault="002113FE" w:rsidP="002113FE">
      <w:pPr>
        <w:pStyle w:val="Header"/>
        <w:jc w:val="center"/>
        <w:rPr>
          <w:b/>
          <w:color w:val="auto"/>
          <w:sz w:val="36"/>
          <w:szCs w:val="36"/>
        </w:rPr>
      </w:pPr>
      <w:r w:rsidRPr="007360ED">
        <w:rPr>
          <w:b/>
          <w:color w:val="auto"/>
          <w:sz w:val="36"/>
          <w:szCs w:val="36"/>
        </w:rPr>
        <w:t xml:space="preserve">An </w:t>
      </w:r>
      <w:r w:rsidR="007360ED" w:rsidRPr="007360ED">
        <w:rPr>
          <w:b/>
          <w:color w:val="auto"/>
          <w:sz w:val="36"/>
          <w:szCs w:val="36"/>
        </w:rPr>
        <w:t>Inquiry Design Model for Grade 11</w:t>
      </w:r>
    </w:p>
    <w:p w:rsidR="002113FE" w:rsidRPr="001C4A0B" w:rsidRDefault="002113FE" w:rsidP="002113FE">
      <w:pPr>
        <w:pStyle w:val="Header"/>
        <w:jc w:val="center"/>
        <w:rPr>
          <w:b/>
          <w:sz w:val="16"/>
          <w:szCs w:val="16"/>
        </w:rPr>
      </w:pPr>
    </w:p>
    <w:p w:rsidR="002113FE" w:rsidRDefault="0062554A" w:rsidP="0062554A">
      <w:pPr>
        <w:ind w:left="720"/>
        <w:jc w:val="center"/>
        <w:rPr>
          <w:sz w:val="52"/>
          <w:szCs w:val="52"/>
        </w:rPr>
      </w:pPr>
      <w:r>
        <w:rPr>
          <w:noProof/>
          <w:sz w:val="52"/>
          <w:szCs w:val="52"/>
        </w:rPr>
        <w:drawing>
          <wp:inline distT="0" distB="0" distL="0" distR="0" wp14:anchorId="2AF2C7A6" wp14:editId="3EE1E53A">
            <wp:extent cx="5686224" cy="3810000"/>
            <wp:effectExtent l="0" t="0" r="0" b="0"/>
            <wp:docPr id="1" name="Picture 1" descr="U:\My Documents\Buffalo Teacher program 2017\business\Lights and Sha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Documents\Buffalo Teacher program 2017\business\Lights and Shadows.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0417" t="13294" r="10417" b="6699"/>
                    <a:stretch/>
                  </pic:blipFill>
                  <pic:spPr bwMode="auto">
                    <a:xfrm>
                      <a:off x="0" y="0"/>
                      <a:ext cx="5686224" cy="3810000"/>
                    </a:xfrm>
                    <a:prstGeom prst="rect">
                      <a:avLst/>
                    </a:prstGeom>
                    <a:noFill/>
                    <a:ln>
                      <a:noFill/>
                    </a:ln>
                    <a:extLst>
                      <a:ext uri="{53640926-AAD7-44D8-BBD7-CCE9431645EC}">
                        <a14:shadowObscured xmlns:a14="http://schemas.microsoft.com/office/drawing/2010/main"/>
                      </a:ext>
                    </a:extLst>
                  </pic:spPr>
                </pic:pic>
              </a:graphicData>
            </a:graphic>
          </wp:inline>
        </w:drawing>
      </w:r>
    </w:p>
    <w:p w:rsidR="002113FE" w:rsidRDefault="002113FE" w:rsidP="002113FE">
      <w:pPr>
        <w:rPr>
          <w:sz w:val="36"/>
          <w:szCs w:val="36"/>
        </w:rPr>
      </w:pPr>
    </w:p>
    <w:p w:rsidR="002113FE" w:rsidRDefault="002113FE" w:rsidP="002113FE">
      <w:pPr>
        <w:pStyle w:val="Header"/>
        <w:jc w:val="center"/>
        <w:rPr>
          <w:b/>
          <w:sz w:val="32"/>
          <w:szCs w:val="32"/>
        </w:rPr>
      </w:pPr>
      <w:r>
        <w:rPr>
          <w:b/>
          <w:noProof/>
          <w:sz w:val="32"/>
          <w:szCs w:val="32"/>
        </w:rPr>
        <w:drawing>
          <wp:inline distT="0" distB="0" distL="0" distR="0" wp14:anchorId="40702211" wp14:editId="28D7B3A7">
            <wp:extent cx="2057400" cy="1234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Histori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5362" cy="1239217"/>
                    </a:xfrm>
                    <a:prstGeom prst="rect">
                      <a:avLst/>
                    </a:prstGeom>
                  </pic:spPr>
                </pic:pic>
              </a:graphicData>
            </a:graphic>
          </wp:inline>
        </w:drawing>
      </w:r>
    </w:p>
    <w:p w:rsidR="002113FE" w:rsidRDefault="002113FE" w:rsidP="002113FE">
      <w:pPr>
        <w:pStyle w:val="Header"/>
        <w:jc w:val="center"/>
        <w:rPr>
          <w:b/>
          <w:sz w:val="28"/>
          <w:szCs w:val="28"/>
        </w:rPr>
      </w:pPr>
      <w:r w:rsidRPr="00F06A02">
        <w:rPr>
          <w:b/>
          <w:sz w:val="28"/>
          <w:szCs w:val="28"/>
        </w:rPr>
        <w:t xml:space="preserve">641 Delaware Avenue, Buffalo, NY 14202 · </w:t>
      </w:r>
      <w:hyperlink r:id="rId9" w:history="1">
        <w:r w:rsidRPr="00F06A02">
          <w:rPr>
            <w:rStyle w:val="Hyperlink"/>
            <w:b/>
            <w:sz w:val="28"/>
            <w:szCs w:val="28"/>
          </w:rPr>
          <w:t>www.trsite.org</w:t>
        </w:r>
      </w:hyperlink>
      <w:r w:rsidRPr="00F06A02">
        <w:rPr>
          <w:b/>
          <w:sz w:val="28"/>
          <w:szCs w:val="28"/>
        </w:rPr>
        <w:t xml:space="preserve"> · 716-884-0095</w:t>
      </w:r>
    </w:p>
    <w:p w:rsidR="002113FE" w:rsidRDefault="002113FE" w:rsidP="002113FE">
      <w:pPr>
        <w:pStyle w:val="Header"/>
        <w:jc w:val="center"/>
        <w:rPr>
          <w:b/>
          <w:sz w:val="28"/>
          <w:szCs w:val="28"/>
        </w:rPr>
      </w:pPr>
    </w:p>
    <w:p w:rsidR="002113FE" w:rsidRPr="00502276" w:rsidRDefault="002113FE" w:rsidP="002113FE">
      <w:pPr>
        <w:rPr>
          <w:rFonts w:eastAsia="Arial"/>
          <w:b/>
          <w:color w:val="FF0000"/>
          <w:sz w:val="28"/>
          <w:szCs w:val="28"/>
        </w:rPr>
      </w:pPr>
      <w:r w:rsidRPr="00502276">
        <w:rPr>
          <w:b/>
          <w:color w:val="auto"/>
          <w:sz w:val="28"/>
          <w:szCs w:val="28"/>
        </w:rPr>
        <w:t>By Buffalo City School District teachers</w:t>
      </w:r>
      <w:r w:rsidRPr="00502276">
        <w:rPr>
          <w:rFonts w:asciiTheme="majorHAnsi" w:hAnsiTheme="majorHAnsi"/>
          <w:b/>
          <w:color w:val="auto"/>
          <w:sz w:val="28"/>
          <w:szCs w:val="28"/>
        </w:rPr>
        <w:t xml:space="preserve"> </w:t>
      </w:r>
      <w:r w:rsidR="00502276" w:rsidRPr="00502276">
        <w:rPr>
          <w:b/>
          <w:color w:val="auto"/>
          <w:sz w:val="28"/>
          <w:szCs w:val="28"/>
          <w:shd w:val="clear" w:color="auto" w:fill="FFFFFF"/>
        </w:rPr>
        <w:t xml:space="preserve">Renee </w:t>
      </w:r>
      <w:proofErr w:type="spellStart"/>
      <w:r w:rsidR="00502276" w:rsidRPr="00502276">
        <w:rPr>
          <w:b/>
          <w:color w:val="2A2A2A"/>
          <w:sz w:val="28"/>
          <w:szCs w:val="28"/>
          <w:shd w:val="clear" w:color="auto" w:fill="FFFFFF"/>
        </w:rPr>
        <w:t>Kasianowicz</w:t>
      </w:r>
      <w:proofErr w:type="spellEnd"/>
      <w:r w:rsidR="00502276" w:rsidRPr="00502276">
        <w:rPr>
          <w:b/>
          <w:color w:val="2A2A2A"/>
          <w:sz w:val="28"/>
          <w:szCs w:val="28"/>
          <w:shd w:val="clear" w:color="auto" w:fill="FFFFFF"/>
        </w:rPr>
        <w:t xml:space="preserve">, Adrianne </w:t>
      </w:r>
      <w:proofErr w:type="spellStart"/>
      <w:r w:rsidR="00502276" w:rsidRPr="00502276">
        <w:rPr>
          <w:b/>
          <w:color w:val="2A2A2A"/>
          <w:sz w:val="28"/>
          <w:szCs w:val="28"/>
          <w:shd w:val="clear" w:color="auto" w:fill="FFFFFF"/>
        </w:rPr>
        <w:t>Lampham</w:t>
      </w:r>
      <w:proofErr w:type="spellEnd"/>
      <w:r w:rsidR="00502276" w:rsidRPr="00502276">
        <w:rPr>
          <w:b/>
          <w:color w:val="2A2A2A"/>
          <w:sz w:val="28"/>
          <w:szCs w:val="28"/>
          <w:shd w:val="clear" w:color="auto" w:fill="FFFFFF"/>
        </w:rPr>
        <w:t>, Sara Holt, Aaron Shia &amp; Kristin Manhart</w:t>
      </w:r>
      <w:r w:rsidRPr="00502276">
        <w:rPr>
          <w:b/>
          <w:color w:val="FF0000"/>
          <w:sz w:val="28"/>
          <w:szCs w:val="28"/>
        </w:rPr>
        <w:tab/>
      </w:r>
    </w:p>
    <w:p w:rsidR="002113FE" w:rsidRPr="007A27BB" w:rsidRDefault="002113FE" w:rsidP="000769C3">
      <w:pPr>
        <w:ind w:left="2880" w:firstLine="720"/>
        <w:jc w:val="center"/>
        <w:rPr>
          <w:b/>
          <w:color w:val="FF0000"/>
          <w:szCs w:val="24"/>
        </w:rPr>
      </w:pPr>
    </w:p>
    <w:p w:rsidR="007360ED" w:rsidRPr="00B96194" w:rsidRDefault="007360ED" w:rsidP="000769C3">
      <w:pPr>
        <w:jc w:val="center"/>
        <w:rPr>
          <w:rFonts w:asciiTheme="majorHAnsi" w:hAnsiTheme="majorHAnsi"/>
          <w:color w:val="auto"/>
          <w:sz w:val="48"/>
          <w:szCs w:val="48"/>
        </w:rPr>
      </w:pPr>
      <w:proofErr w:type="gramStart"/>
      <w:r w:rsidRPr="00B96194">
        <w:rPr>
          <w:rFonts w:asciiTheme="majorHAnsi" w:hAnsiTheme="majorHAnsi"/>
          <w:color w:val="auto"/>
          <w:sz w:val="48"/>
          <w:szCs w:val="48"/>
        </w:rPr>
        <w:t>Robber Barons or Captains of Industry?</w:t>
      </w:r>
      <w:proofErr w:type="gramEnd"/>
    </w:p>
    <w:p w:rsidR="000769C3" w:rsidRDefault="000769C3" w:rsidP="000769C3">
      <w:pPr>
        <w:ind w:left="1440"/>
        <w:jc w:val="center"/>
        <w:rPr>
          <w:rFonts w:asciiTheme="majorHAnsi" w:hAnsiTheme="majorHAnsi"/>
          <w:color w:val="auto"/>
          <w:sz w:val="48"/>
          <w:szCs w:val="48"/>
        </w:rPr>
      </w:pPr>
    </w:p>
    <w:p w:rsidR="007360ED" w:rsidRDefault="007360ED" w:rsidP="000769C3">
      <w:pPr>
        <w:ind w:left="1440"/>
        <w:jc w:val="center"/>
        <w:rPr>
          <w:rFonts w:asciiTheme="majorHAnsi" w:hAnsiTheme="majorHAnsi"/>
          <w:color w:val="auto"/>
          <w:sz w:val="48"/>
          <w:szCs w:val="48"/>
        </w:rPr>
      </w:pPr>
      <w:r w:rsidRPr="00B96194">
        <w:rPr>
          <w:rFonts w:asciiTheme="majorHAnsi" w:hAnsiTheme="majorHAnsi"/>
          <w:color w:val="auto"/>
          <w:sz w:val="48"/>
          <w:szCs w:val="48"/>
        </w:rPr>
        <w:t>Big Business at the</w:t>
      </w:r>
    </w:p>
    <w:p w:rsidR="007360ED" w:rsidRPr="007360ED" w:rsidRDefault="000769C3" w:rsidP="000769C3">
      <w:pPr>
        <w:ind w:left="1440"/>
        <w:jc w:val="center"/>
        <w:rPr>
          <w:rFonts w:asciiTheme="majorHAnsi" w:hAnsiTheme="majorHAnsi"/>
          <w:color w:val="auto"/>
          <w:sz w:val="48"/>
          <w:szCs w:val="48"/>
        </w:rPr>
      </w:pPr>
      <w:r>
        <w:rPr>
          <w:rFonts w:asciiTheme="majorHAnsi" w:hAnsiTheme="majorHAnsi"/>
          <w:color w:val="auto"/>
          <w:sz w:val="48"/>
          <w:szCs w:val="48"/>
        </w:rPr>
        <w:t>T</w:t>
      </w:r>
      <w:r w:rsidR="007360ED" w:rsidRPr="00B96194">
        <w:rPr>
          <w:rFonts w:asciiTheme="majorHAnsi" w:hAnsiTheme="majorHAnsi"/>
          <w:color w:val="auto"/>
          <w:sz w:val="48"/>
          <w:szCs w:val="48"/>
        </w:rPr>
        <w:t>urn of the 20</w:t>
      </w:r>
      <w:r w:rsidR="007360ED" w:rsidRPr="00B96194">
        <w:rPr>
          <w:rFonts w:asciiTheme="majorHAnsi" w:hAnsiTheme="majorHAnsi"/>
          <w:color w:val="auto"/>
          <w:sz w:val="48"/>
          <w:szCs w:val="48"/>
          <w:vertAlign w:val="superscript"/>
        </w:rPr>
        <w:t>th</w:t>
      </w:r>
      <w:r w:rsidR="007360ED" w:rsidRPr="00B96194">
        <w:rPr>
          <w:rFonts w:asciiTheme="majorHAnsi" w:hAnsiTheme="majorHAnsi"/>
          <w:color w:val="auto"/>
          <w:sz w:val="48"/>
          <w:szCs w:val="48"/>
        </w:rPr>
        <w:t xml:space="preserve"> </w:t>
      </w:r>
      <w:r w:rsidR="007360ED" w:rsidRPr="007360ED">
        <w:rPr>
          <w:rFonts w:asciiTheme="majorHAnsi" w:hAnsiTheme="majorHAnsi"/>
          <w:color w:val="auto"/>
          <w:sz w:val="48"/>
          <w:szCs w:val="48"/>
        </w:rPr>
        <w:t>Century</w:t>
      </w:r>
    </w:p>
    <w:p w:rsidR="007360ED" w:rsidRPr="007360ED" w:rsidRDefault="007360ED" w:rsidP="007360ED">
      <w:pPr>
        <w:pStyle w:val="Header"/>
        <w:jc w:val="center"/>
        <w:rPr>
          <w:b/>
          <w:color w:val="auto"/>
          <w:sz w:val="36"/>
          <w:szCs w:val="36"/>
        </w:rPr>
      </w:pPr>
    </w:p>
    <w:p w:rsidR="007360ED" w:rsidRPr="007360ED" w:rsidRDefault="007360ED" w:rsidP="007360ED">
      <w:pPr>
        <w:pStyle w:val="Header"/>
        <w:jc w:val="center"/>
        <w:rPr>
          <w:b/>
          <w:color w:val="auto"/>
          <w:sz w:val="36"/>
          <w:szCs w:val="36"/>
        </w:rPr>
      </w:pPr>
      <w:r w:rsidRPr="007360ED">
        <w:rPr>
          <w:b/>
          <w:color w:val="auto"/>
          <w:sz w:val="36"/>
          <w:szCs w:val="36"/>
        </w:rPr>
        <w:t>An Inquiry Design Model for Grade 11</w:t>
      </w:r>
    </w:p>
    <w:p w:rsidR="002113FE" w:rsidRPr="007A27BB" w:rsidRDefault="002113FE" w:rsidP="002113FE">
      <w:pPr>
        <w:ind w:left="2880" w:firstLine="720"/>
        <w:rPr>
          <w:b/>
          <w:color w:val="FF0000"/>
          <w:szCs w:val="24"/>
        </w:rPr>
      </w:pPr>
    </w:p>
    <w:p w:rsidR="002113FE" w:rsidRPr="007A27BB" w:rsidRDefault="002113FE" w:rsidP="002113FE">
      <w:pPr>
        <w:ind w:left="2880" w:firstLine="720"/>
        <w:rPr>
          <w:b/>
          <w:color w:val="FF0000"/>
          <w:szCs w:val="24"/>
        </w:rPr>
      </w:pPr>
    </w:p>
    <w:p w:rsidR="002113FE" w:rsidRPr="007A27BB" w:rsidRDefault="002113FE" w:rsidP="002113FE">
      <w:pPr>
        <w:ind w:left="2880" w:firstLine="720"/>
        <w:rPr>
          <w:b/>
          <w:color w:val="FF0000"/>
          <w:szCs w:val="24"/>
        </w:rPr>
      </w:pPr>
    </w:p>
    <w:p w:rsidR="00462C8E" w:rsidRDefault="009B55B7" w:rsidP="002113FE">
      <w:pPr>
        <w:ind w:left="2880" w:firstLine="720"/>
        <w:rPr>
          <w:b/>
          <w:color w:val="auto"/>
          <w:szCs w:val="24"/>
        </w:rPr>
      </w:pPr>
      <w:r>
        <w:rPr>
          <w:b/>
          <w:color w:val="auto"/>
          <w:szCs w:val="24"/>
        </w:rPr>
        <w:t>Compelling</w:t>
      </w:r>
      <w:bookmarkStart w:id="0" w:name="_GoBack"/>
      <w:bookmarkEnd w:id="0"/>
      <w:r w:rsidR="00462C8E">
        <w:rPr>
          <w:b/>
          <w:color w:val="auto"/>
          <w:szCs w:val="24"/>
        </w:rPr>
        <w:t xml:space="preserve"> Question</w:t>
      </w:r>
    </w:p>
    <w:p w:rsidR="00462C8E" w:rsidRDefault="00462C8E" w:rsidP="00462C8E">
      <w:pPr>
        <w:rPr>
          <w:b/>
          <w:color w:val="auto"/>
          <w:szCs w:val="24"/>
        </w:rPr>
      </w:pPr>
    </w:p>
    <w:p w:rsidR="00462C8E" w:rsidRPr="00462C8E" w:rsidRDefault="00462C8E" w:rsidP="004605FA">
      <w:pPr>
        <w:pStyle w:val="NormalWeb"/>
        <w:spacing w:before="120" w:beforeAutospacing="0" w:after="120" w:afterAutospacing="0"/>
        <w:ind w:firstLine="720"/>
        <w:rPr>
          <w:rFonts w:ascii="Cambria" w:hAnsi="Cambria"/>
          <w:b/>
          <w:sz w:val="21"/>
          <w:szCs w:val="21"/>
        </w:rPr>
      </w:pPr>
      <w:r w:rsidRPr="00462C8E">
        <w:rPr>
          <w:rFonts w:ascii="Cambria" w:hAnsi="Cambria"/>
          <w:b/>
          <w:sz w:val="21"/>
          <w:szCs w:val="21"/>
        </w:rPr>
        <w:t>How did Americans feel about Big Business Leaders?</w:t>
      </w:r>
    </w:p>
    <w:p w:rsidR="00462C8E" w:rsidRPr="00462C8E" w:rsidRDefault="00462C8E" w:rsidP="00462C8E">
      <w:pPr>
        <w:rPr>
          <w:b/>
          <w:color w:val="auto"/>
          <w:szCs w:val="24"/>
        </w:rPr>
      </w:pPr>
    </w:p>
    <w:p w:rsidR="00462C8E" w:rsidRDefault="00462C8E" w:rsidP="002113FE">
      <w:pPr>
        <w:ind w:left="2880" w:firstLine="720"/>
        <w:rPr>
          <w:b/>
          <w:color w:val="auto"/>
          <w:szCs w:val="24"/>
        </w:rPr>
      </w:pPr>
    </w:p>
    <w:p w:rsidR="002113FE" w:rsidRPr="0062554A" w:rsidRDefault="002113FE" w:rsidP="002113FE">
      <w:pPr>
        <w:ind w:left="2880" w:firstLine="720"/>
        <w:rPr>
          <w:b/>
          <w:color w:val="auto"/>
          <w:szCs w:val="24"/>
        </w:rPr>
      </w:pPr>
      <w:r w:rsidRPr="0062554A">
        <w:rPr>
          <w:b/>
          <w:color w:val="auto"/>
          <w:szCs w:val="24"/>
        </w:rPr>
        <w:t>Supporting Questions</w:t>
      </w:r>
    </w:p>
    <w:p w:rsidR="002113FE" w:rsidRPr="007A27BB" w:rsidRDefault="002113FE" w:rsidP="002113FE">
      <w:pPr>
        <w:rPr>
          <w:color w:val="FF0000"/>
          <w:szCs w:val="24"/>
        </w:rPr>
      </w:pPr>
    </w:p>
    <w:p w:rsidR="0062554A" w:rsidRPr="0062554A" w:rsidRDefault="0062554A" w:rsidP="0062554A">
      <w:pPr>
        <w:pStyle w:val="ListParagraph"/>
        <w:numPr>
          <w:ilvl w:val="0"/>
          <w:numId w:val="3"/>
        </w:numPr>
        <w:spacing w:before="120" w:after="120"/>
        <w:rPr>
          <w:rFonts w:ascii="Cambria" w:eastAsia="Georgia" w:hAnsi="Cambria" w:cs="Georgia"/>
          <w:b/>
          <w:szCs w:val="24"/>
        </w:rPr>
      </w:pPr>
      <w:r w:rsidRPr="0062554A">
        <w:rPr>
          <w:rFonts w:ascii="Cambria" w:eastAsia="Georgia" w:hAnsi="Cambria" w:cs="Georgia"/>
          <w:b/>
          <w:szCs w:val="24"/>
        </w:rPr>
        <w:t>What is the difference between a robber baron and a captain of industry?</w:t>
      </w:r>
    </w:p>
    <w:p w:rsidR="0062554A" w:rsidRPr="0062554A" w:rsidRDefault="0062554A" w:rsidP="0062554A">
      <w:pPr>
        <w:pStyle w:val="ListParagraph"/>
        <w:spacing w:before="120" w:after="120"/>
        <w:rPr>
          <w:rFonts w:ascii="Cambria" w:eastAsia="Georgia" w:hAnsi="Cambria" w:cs="Georgia"/>
          <w:b/>
          <w:szCs w:val="24"/>
        </w:rPr>
      </w:pPr>
    </w:p>
    <w:p w:rsidR="0062554A" w:rsidRPr="0062554A" w:rsidRDefault="0062554A" w:rsidP="0062554A">
      <w:pPr>
        <w:pStyle w:val="ListParagraph"/>
        <w:numPr>
          <w:ilvl w:val="0"/>
          <w:numId w:val="3"/>
        </w:numPr>
        <w:spacing w:before="120" w:after="120"/>
        <w:rPr>
          <w:rFonts w:ascii="Cambria" w:eastAsia="Georgia" w:hAnsi="Cambria" w:cs="Georgia"/>
          <w:b/>
          <w:szCs w:val="24"/>
        </w:rPr>
      </w:pPr>
      <w:r w:rsidRPr="0062554A">
        <w:rPr>
          <w:rFonts w:ascii="Cambria" w:eastAsia="Georgia" w:hAnsi="Cambria" w:cs="Georgia"/>
          <w:b/>
          <w:szCs w:val="24"/>
        </w:rPr>
        <w:t xml:space="preserve">How would you classify J.P Morgan, Andrew </w:t>
      </w:r>
      <w:r w:rsidR="000769C3">
        <w:rPr>
          <w:rFonts w:ascii="Cambria" w:eastAsia="Georgia" w:hAnsi="Cambria" w:cs="Georgia"/>
          <w:b/>
          <w:szCs w:val="24"/>
        </w:rPr>
        <w:t>Carnegie and J.D. Rockefeller: captains of industry of robber b</w:t>
      </w:r>
      <w:r w:rsidRPr="0062554A">
        <w:rPr>
          <w:rFonts w:ascii="Cambria" w:eastAsia="Georgia" w:hAnsi="Cambria" w:cs="Georgia"/>
          <w:b/>
          <w:szCs w:val="24"/>
        </w:rPr>
        <w:t>arons?</w:t>
      </w:r>
    </w:p>
    <w:p w:rsidR="0062554A" w:rsidRPr="0062554A" w:rsidRDefault="0062554A" w:rsidP="0062554A">
      <w:pPr>
        <w:pStyle w:val="ListParagraph"/>
        <w:rPr>
          <w:rFonts w:ascii="Cambria" w:eastAsia="Georgia" w:hAnsi="Cambria" w:cs="Georgia"/>
          <w:b/>
          <w:szCs w:val="24"/>
        </w:rPr>
      </w:pPr>
    </w:p>
    <w:p w:rsidR="002113FE" w:rsidRPr="0062554A" w:rsidRDefault="0062554A" w:rsidP="0062554A">
      <w:pPr>
        <w:pStyle w:val="ListParagraph"/>
        <w:numPr>
          <w:ilvl w:val="0"/>
          <w:numId w:val="3"/>
        </w:numPr>
        <w:spacing w:before="120" w:after="120"/>
        <w:rPr>
          <w:rFonts w:ascii="Cambria" w:eastAsia="Georgia" w:hAnsi="Cambria" w:cs="Georgia"/>
          <w:b/>
          <w:sz w:val="20"/>
        </w:rPr>
      </w:pPr>
      <w:r w:rsidRPr="0062554A">
        <w:rPr>
          <w:rFonts w:ascii="Cambria" w:eastAsia="Georgia" w:hAnsi="Cambria" w:cs="Georgia"/>
          <w:b/>
          <w:szCs w:val="24"/>
        </w:rPr>
        <w:t xml:space="preserve">Who do you </w:t>
      </w:r>
      <w:r w:rsidR="00D84FB3">
        <w:rPr>
          <w:rFonts w:ascii="Cambria" w:eastAsia="Georgia" w:hAnsi="Cambria" w:cs="Georgia"/>
          <w:b/>
          <w:szCs w:val="24"/>
        </w:rPr>
        <w:t xml:space="preserve">most </w:t>
      </w:r>
      <w:r w:rsidRPr="0062554A">
        <w:rPr>
          <w:rFonts w:ascii="Cambria" w:eastAsia="Georgia" w:hAnsi="Cambria" w:cs="Georgia"/>
          <w:b/>
          <w:szCs w:val="24"/>
        </w:rPr>
        <w:t xml:space="preserve">agree with?  </w:t>
      </w:r>
      <w:r w:rsidRPr="0062554A">
        <w:rPr>
          <w:rFonts w:ascii="Cambria" w:hAnsi="Cambria"/>
          <w:b/>
          <w:szCs w:val="24"/>
        </w:rPr>
        <w:t>Ida M. Tarbell, John D. Rockefeller or</w:t>
      </w:r>
      <w:r w:rsidR="000769C3">
        <w:rPr>
          <w:rFonts w:ascii="Cambria" w:hAnsi="Cambria"/>
          <w:b/>
          <w:szCs w:val="24"/>
        </w:rPr>
        <w:t xml:space="preserve"> Mr. Chief Justice White about t</w:t>
      </w:r>
      <w:r w:rsidRPr="0062554A">
        <w:rPr>
          <w:rFonts w:ascii="Cambria" w:hAnsi="Cambria"/>
          <w:b/>
          <w:szCs w:val="24"/>
        </w:rPr>
        <w:t>he Standard Oil Company.</w:t>
      </w:r>
      <w:r w:rsidR="007A27BB" w:rsidRPr="0062554A">
        <w:rPr>
          <w:color w:val="FF0000"/>
          <w:szCs w:val="24"/>
        </w:rPr>
        <w:br w:type="page"/>
      </w:r>
    </w:p>
    <w:p w:rsidR="00225CE4" w:rsidRDefault="00225CE4">
      <w:pPr>
        <w:spacing w:after="160" w:line="259" w:lineRule="auto"/>
      </w:pPr>
    </w:p>
    <w:p w:rsidR="00225CE4" w:rsidRDefault="00225CE4"/>
    <w:tbl>
      <w:tblPr>
        <w:tblStyle w:val="TableGrid1"/>
        <w:tblW w:w="11160" w:type="dxa"/>
        <w:tblInd w:w="-1055" w:type="dxa"/>
        <w:tblCellMar>
          <w:left w:w="115" w:type="dxa"/>
          <w:right w:w="115" w:type="dxa"/>
        </w:tblCellMar>
        <w:tblLook w:val="04A0" w:firstRow="1" w:lastRow="0" w:firstColumn="1" w:lastColumn="0" w:noHBand="0" w:noVBand="1"/>
      </w:tblPr>
      <w:tblGrid>
        <w:gridCol w:w="1993"/>
        <w:gridCol w:w="1561"/>
        <w:gridCol w:w="137"/>
        <w:gridCol w:w="1455"/>
        <w:gridCol w:w="6632"/>
      </w:tblGrid>
      <w:tr w:rsidR="006E42B8" w:rsidRPr="002A1DE4" w:rsidTr="00F76B2C">
        <w:tc>
          <w:tcPr>
            <w:tcW w:w="11160" w:type="dxa"/>
            <w:gridSpan w:val="5"/>
            <w:shd w:val="clear" w:color="auto" w:fill="323E4F" w:themeFill="text2" w:themeFillShade="BF"/>
            <w:vAlign w:val="center"/>
          </w:tcPr>
          <w:p w:rsidR="006E42B8" w:rsidRPr="004746E9" w:rsidRDefault="006E42B8" w:rsidP="00F76B2C">
            <w:pPr>
              <w:spacing w:before="120" w:after="120"/>
              <w:jc w:val="center"/>
              <w:rPr>
                <w:rFonts w:asciiTheme="majorHAnsi" w:hAnsiTheme="majorHAnsi"/>
                <w:color w:val="FFFFFF" w:themeColor="background1"/>
                <w:szCs w:val="24"/>
              </w:rPr>
            </w:pPr>
            <w:r w:rsidRPr="004746E9">
              <w:rPr>
                <w:rFonts w:asciiTheme="majorHAnsi" w:hAnsiTheme="majorHAnsi"/>
                <w:color w:val="FFFFFF" w:themeColor="background1"/>
                <w:szCs w:val="24"/>
              </w:rPr>
              <w:t xml:space="preserve">Inquiry Design Model (IDM) </w:t>
            </w:r>
            <w:r>
              <w:rPr>
                <w:rFonts w:asciiTheme="majorHAnsi" w:hAnsiTheme="majorHAnsi"/>
                <w:color w:val="FFFFFF" w:themeColor="background1"/>
                <w:szCs w:val="24"/>
              </w:rPr>
              <w:t>Blueprint™</w:t>
            </w:r>
          </w:p>
        </w:tc>
      </w:tr>
      <w:tr w:rsidR="006E42B8" w:rsidRPr="002A1DE4" w:rsidTr="00225CE4">
        <w:trPr>
          <w:trHeight w:val="800"/>
        </w:trPr>
        <w:tc>
          <w:tcPr>
            <w:tcW w:w="1419" w:type="dxa"/>
            <w:shd w:val="clear" w:color="auto" w:fill="666666"/>
            <w:vAlign w:val="center"/>
          </w:tcPr>
          <w:p w:rsidR="006E42B8" w:rsidRPr="002A1DE4" w:rsidRDefault="006E42B8" w:rsidP="00F76B2C">
            <w:pPr>
              <w:spacing w:before="120" w:after="120"/>
              <w:jc w:val="center"/>
              <w:rPr>
                <w:rFonts w:asciiTheme="majorHAnsi" w:eastAsia="Georgia" w:hAnsiTheme="majorHAnsi" w:cs="Georgia"/>
                <w:b/>
                <w:color w:val="FFFFFF" w:themeColor="background1"/>
                <w:sz w:val="21"/>
                <w:szCs w:val="21"/>
              </w:rPr>
            </w:pPr>
            <w:r w:rsidRPr="002A1DE4">
              <w:rPr>
                <w:rFonts w:asciiTheme="majorHAnsi" w:eastAsia="Georgia" w:hAnsiTheme="majorHAnsi" w:cs="Georgia"/>
                <w:b/>
                <w:color w:val="FFFFFF" w:themeColor="background1"/>
                <w:sz w:val="21"/>
                <w:szCs w:val="21"/>
              </w:rPr>
              <w:t>Compelling Question</w:t>
            </w:r>
          </w:p>
        </w:tc>
        <w:tc>
          <w:tcPr>
            <w:tcW w:w="9741" w:type="dxa"/>
            <w:gridSpan w:val="4"/>
            <w:vAlign w:val="center"/>
          </w:tcPr>
          <w:p w:rsidR="006E42B8" w:rsidRPr="00FF7F01" w:rsidRDefault="006E42B8" w:rsidP="00F76B2C">
            <w:pPr>
              <w:pStyle w:val="NormalWeb"/>
              <w:spacing w:before="120" w:beforeAutospacing="0" w:after="120" w:afterAutospacing="0"/>
              <w:rPr>
                <w:rFonts w:ascii="Cambria" w:hAnsi="Cambria"/>
                <w:sz w:val="21"/>
                <w:szCs w:val="21"/>
              </w:rPr>
            </w:pPr>
            <w:r w:rsidRPr="00FF7F01">
              <w:rPr>
                <w:rFonts w:ascii="Cambria" w:hAnsi="Cambria"/>
                <w:sz w:val="21"/>
                <w:szCs w:val="21"/>
              </w:rPr>
              <w:t>How did Americans f</w:t>
            </w:r>
            <w:r w:rsidR="00462C8E">
              <w:rPr>
                <w:rFonts w:ascii="Cambria" w:hAnsi="Cambria"/>
                <w:sz w:val="21"/>
                <w:szCs w:val="21"/>
              </w:rPr>
              <w:t>eel about Big Business Leaders?</w:t>
            </w:r>
          </w:p>
          <w:p w:rsidR="006E42B8" w:rsidRPr="00FF7F01" w:rsidRDefault="006E42B8" w:rsidP="00F76B2C">
            <w:pPr>
              <w:pStyle w:val="NormalWeb"/>
              <w:spacing w:before="120" w:beforeAutospacing="0" w:after="120" w:afterAutospacing="0"/>
              <w:rPr>
                <w:rFonts w:ascii="Cambria" w:hAnsi="Cambria"/>
                <w:sz w:val="21"/>
                <w:szCs w:val="21"/>
              </w:rPr>
            </w:pPr>
          </w:p>
        </w:tc>
      </w:tr>
      <w:tr w:rsidR="006E42B8" w:rsidRPr="002A1DE4" w:rsidTr="00225CE4">
        <w:trPr>
          <w:trHeight w:val="827"/>
        </w:trPr>
        <w:tc>
          <w:tcPr>
            <w:tcW w:w="1419" w:type="dxa"/>
            <w:shd w:val="clear" w:color="auto" w:fill="666666"/>
            <w:vAlign w:val="center"/>
          </w:tcPr>
          <w:p w:rsidR="006E42B8" w:rsidRPr="002A1DE4" w:rsidRDefault="006E42B8" w:rsidP="00F76B2C">
            <w:pPr>
              <w:spacing w:before="120" w:after="120"/>
              <w:jc w:val="center"/>
              <w:rPr>
                <w:rFonts w:asciiTheme="majorHAnsi" w:eastAsia="Georgia" w:hAnsiTheme="majorHAnsi" w:cs="Georgia"/>
                <w:color w:val="FFFFFF" w:themeColor="background1"/>
                <w:sz w:val="21"/>
                <w:szCs w:val="21"/>
              </w:rPr>
            </w:pPr>
            <w:r w:rsidRPr="002A1DE4">
              <w:rPr>
                <w:rFonts w:asciiTheme="majorHAnsi" w:eastAsia="Georgia" w:hAnsiTheme="majorHAnsi" w:cs="Georgia"/>
                <w:color w:val="FFFFFF" w:themeColor="background1"/>
                <w:sz w:val="21"/>
                <w:szCs w:val="21"/>
              </w:rPr>
              <w:t>Standards</w:t>
            </w:r>
            <w:r>
              <w:rPr>
                <w:rFonts w:asciiTheme="majorHAnsi" w:eastAsia="Georgia" w:hAnsiTheme="majorHAnsi" w:cs="Georgia"/>
                <w:color w:val="FFFFFF" w:themeColor="background1"/>
                <w:sz w:val="21"/>
                <w:szCs w:val="21"/>
              </w:rPr>
              <w:t xml:space="preserve"> and Practices</w:t>
            </w:r>
          </w:p>
        </w:tc>
        <w:tc>
          <w:tcPr>
            <w:tcW w:w="9741" w:type="dxa"/>
            <w:gridSpan w:val="4"/>
            <w:shd w:val="clear" w:color="auto" w:fill="auto"/>
            <w:vAlign w:val="center"/>
          </w:tcPr>
          <w:p w:rsidR="006E42B8" w:rsidRPr="00FF7F01" w:rsidRDefault="006E42B8" w:rsidP="00F76B2C">
            <w:pPr>
              <w:spacing w:before="120" w:after="120"/>
              <w:rPr>
                <w:rFonts w:ascii="Cambria" w:hAnsi="Cambria"/>
              </w:rPr>
            </w:pPr>
            <w:r w:rsidRPr="00FF7F01">
              <w:rPr>
                <w:rFonts w:ascii="Cambria" w:hAnsi="Cambria"/>
              </w:rPr>
              <w:t>11.5a New technologies and economic models created rapid industrial growth and transformed the United States.</w:t>
            </w:r>
          </w:p>
          <w:p w:rsidR="006E42B8" w:rsidRPr="00FF7F01" w:rsidRDefault="006E42B8" w:rsidP="00F76B2C">
            <w:pPr>
              <w:spacing w:before="120" w:after="120"/>
              <w:rPr>
                <w:rFonts w:ascii="Cambria" w:hAnsi="Cambria"/>
                <w:sz w:val="21"/>
                <w:szCs w:val="21"/>
              </w:rPr>
            </w:pPr>
            <w:r w:rsidRPr="00FF7F01">
              <w:rPr>
                <w:rFonts w:ascii="Cambria" w:hAnsi="Cambria"/>
              </w:rPr>
              <w:t>Students will examine the growth of industries under the leadership of businessmen such as John D. Rockefeller, Andrew Carnegie, J.P. Morgan, and Henry Ford and analyze their business practices and organizational structures.</w:t>
            </w:r>
          </w:p>
        </w:tc>
      </w:tr>
      <w:tr w:rsidR="006E42B8" w:rsidRPr="002A1DE4" w:rsidTr="00225CE4">
        <w:tc>
          <w:tcPr>
            <w:tcW w:w="1419" w:type="dxa"/>
            <w:shd w:val="clear" w:color="auto" w:fill="666666"/>
            <w:vAlign w:val="center"/>
          </w:tcPr>
          <w:p w:rsidR="006E42B8" w:rsidRPr="002A1DE4" w:rsidRDefault="006E42B8" w:rsidP="00F76B2C">
            <w:pPr>
              <w:spacing w:before="120" w:after="120"/>
              <w:jc w:val="center"/>
              <w:rPr>
                <w:rFonts w:asciiTheme="majorHAnsi" w:eastAsia="Georgia" w:hAnsiTheme="majorHAnsi" w:cs="Georgia"/>
                <w:color w:val="FFFFFF" w:themeColor="background1"/>
                <w:sz w:val="21"/>
                <w:szCs w:val="21"/>
              </w:rPr>
            </w:pPr>
            <w:r>
              <w:rPr>
                <w:rFonts w:asciiTheme="majorHAnsi" w:eastAsia="Georgia" w:hAnsiTheme="majorHAnsi" w:cs="Georgia"/>
                <w:color w:val="FFFFFF" w:themeColor="background1"/>
                <w:sz w:val="21"/>
                <w:szCs w:val="21"/>
              </w:rPr>
              <w:t>Staging the Question</w:t>
            </w:r>
          </w:p>
        </w:tc>
        <w:tc>
          <w:tcPr>
            <w:tcW w:w="9741" w:type="dxa"/>
            <w:gridSpan w:val="4"/>
            <w:shd w:val="clear" w:color="auto" w:fill="auto"/>
            <w:vAlign w:val="center"/>
          </w:tcPr>
          <w:p w:rsidR="006E42B8" w:rsidRPr="00FF7F01" w:rsidRDefault="006E42B8" w:rsidP="00F76B2C">
            <w:pPr>
              <w:spacing w:before="120" w:after="120"/>
              <w:rPr>
                <w:rFonts w:ascii="Cambria" w:hAnsi="Cambria"/>
                <w:sz w:val="21"/>
                <w:szCs w:val="21"/>
              </w:rPr>
            </w:pPr>
            <w:r w:rsidRPr="00FF7F01">
              <w:rPr>
                <w:rFonts w:ascii="Cambria" w:hAnsi="Cambria"/>
                <w:sz w:val="21"/>
                <w:szCs w:val="21"/>
              </w:rPr>
              <w:t>During the American Industrial Revolution, were there more Captains of Industry or Robber Barons?</w:t>
            </w:r>
          </w:p>
          <w:p w:rsidR="006E42B8" w:rsidRPr="00FF7F01" w:rsidRDefault="006E42B8" w:rsidP="00F76B2C">
            <w:pPr>
              <w:spacing w:before="120" w:after="120"/>
              <w:rPr>
                <w:rFonts w:ascii="Cambria" w:hAnsi="Cambria"/>
                <w:sz w:val="21"/>
                <w:szCs w:val="21"/>
              </w:rPr>
            </w:pPr>
          </w:p>
        </w:tc>
      </w:tr>
      <w:tr w:rsidR="006E42B8" w:rsidRPr="002A1DE4" w:rsidTr="00225CE4">
        <w:tc>
          <w:tcPr>
            <w:tcW w:w="2692" w:type="dxa"/>
            <w:gridSpan w:val="3"/>
            <w:tcBorders>
              <w:bottom w:val="single" w:sz="4" w:space="0" w:color="auto"/>
            </w:tcBorders>
            <w:shd w:val="clear" w:color="auto" w:fill="D9D9D9" w:themeFill="background1" w:themeFillShade="D9"/>
            <w:vAlign w:val="center"/>
          </w:tcPr>
          <w:p w:rsidR="006E42B8" w:rsidRPr="002A1DE4" w:rsidRDefault="006E42B8" w:rsidP="00F76B2C">
            <w:pPr>
              <w:spacing w:before="120" w:after="120"/>
              <w:jc w:val="center"/>
              <w:rPr>
                <w:rFonts w:asciiTheme="majorHAnsi" w:eastAsia="Georgia" w:hAnsiTheme="majorHAnsi" w:cs="Georgia"/>
                <w:b/>
                <w:sz w:val="21"/>
                <w:szCs w:val="21"/>
              </w:rPr>
            </w:pPr>
            <w:r w:rsidRPr="002A1DE4">
              <w:rPr>
                <w:rFonts w:asciiTheme="majorHAnsi" w:eastAsia="Georgia" w:hAnsiTheme="majorHAnsi" w:cs="Georgia"/>
                <w:b/>
                <w:sz w:val="21"/>
                <w:szCs w:val="21"/>
              </w:rPr>
              <w:t xml:space="preserve">Supporting </w:t>
            </w:r>
          </w:p>
          <w:p w:rsidR="006E42B8" w:rsidRPr="002A1DE4" w:rsidRDefault="006E42B8" w:rsidP="00F76B2C">
            <w:pPr>
              <w:spacing w:before="120" w:after="120"/>
              <w:jc w:val="center"/>
              <w:rPr>
                <w:rFonts w:asciiTheme="majorHAnsi" w:hAnsiTheme="majorHAnsi"/>
                <w:b/>
                <w:sz w:val="21"/>
                <w:szCs w:val="21"/>
              </w:rPr>
            </w:pPr>
            <w:r w:rsidRPr="002A1DE4">
              <w:rPr>
                <w:rFonts w:asciiTheme="majorHAnsi" w:eastAsia="Georgia" w:hAnsiTheme="majorHAnsi" w:cs="Georgia"/>
                <w:b/>
                <w:sz w:val="21"/>
                <w:szCs w:val="21"/>
              </w:rPr>
              <w:t xml:space="preserve">Question 1 </w:t>
            </w:r>
          </w:p>
        </w:tc>
        <w:tc>
          <w:tcPr>
            <w:tcW w:w="1836" w:type="dxa"/>
            <w:tcBorders>
              <w:bottom w:val="single" w:sz="4" w:space="0" w:color="auto"/>
            </w:tcBorders>
            <w:shd w:val="clear" w:color="auto" w:fill="D9D9D9" w:themeFill="background1" w:themeFillShade="D9"/>
            <w:vAlign w:val="center"/>
          </w:tcPr>
          <w:p w:rsidR="006E42B8" w:rsidRPr="002A1DE4" w:rsidRDefault="006E42B8" w:rsidP="00F76B2C">
            <w:pPr>
              <w:spacing w:before="120" w:after="120"/>
              <w:jc w:val="center"/>
              <w:rPr>
                <w:rFonts w:asciiTheme="majorHAnsi" w:eastAsia="Georgia" w:hAnsiTheme="majorHAnsi" w:cs="Georgia"/>
                <w:b/>
                <w:sz w:val="21"/>
                <w:szCs w:val="21"/>
              </w:rPr>
            </w:pPr>
            <w:r w:rsidRPr="002A1DE4">
              <w:rPr>
                <w:rFonts w:asciiTheme="majorHAnsi" w:eastAsia="Georgia" w:hAnsiTheme="majorHAnsi" w:cs="Georgia"/>
                <w:b/>
                <w:sz w:val="21"/>
                <w:szCs w:val="21"/>
              </w:rPr>
              <w:t xml:space="preserve">Supporting </w:t>
            </w:r>
          </w:p>
          <w:p w:rsidR="006E42B8" w:rsidRPr="002A1DE4" w:rsidRDefault="006E42B8" w:rsidP="00F76B2C">
            <w:pPr>
              <w:spacing w:before="120" w:after="120"/>
              <w:jc w:val="center"/>
              <w:rPr>
                <w:rFonts w:asciiTheme="majorHAnsi" w:hAnsiTheme="majorHAnsi"/>
                <w:b/>
                <w:sz w:val="21"/>
                <w:szCs w:val="21"/>
              </w:rPr>
            </w:pPr>
            <w:r w:rsidRPr="002A1DE4">
              <w:rPr>
                <w:rFonts w:asciiTheme="majorHAnsi" w:eastAsia="Georgia" w:hAnsiTheme="majorHAnsi" w:cs="Georgia"/>
                <w:b/>
                <w:sz w:val="21"/>
                <w:szCs w:val="21"/>
              </w:rPr>
              <w:t xml:space="preserve">Question 2 </w:t>
            </w:r>
          </w:p>
        </w:tc>
        <w:tc>
          <w:tcPr>
            <w:tcW w:w="6632" w:type="dxa"/>
            <w:tcBorders>
              <w:bottom w:val="single" w:sz="4" w:space="0" w:color="auto"/>
            </w:tcBorders>
            <w:shd w:val="clear" w:color="auto" w:fill="D9D9D9" w:themeFill="background1" w:themeFillShade="D9"/>
            <w:vAlign w:val="center"/>
          </w:tcPr>
          <w:p w:rsidR="006E42B8" w:rsidRPr="002A1DE4" w:rsidRDefault="006E42B8" w:rsidP="00F76B2C">
            <w:pPr>
              <w:spacing w:before="120" w:after="120"/>
              <w:jc w:val="center"/>
              <w:rPr>
                <w:rFonts w:asciiTheme="majorHAnsi" w:eastAsia="Georgia" w:hAnsiTheme="majorHAnsi" w:cs="Georgia"/>
                <w:b/>
                <w:sz w:val="21"/>
                <w:szCs w:val="21"/>
              </w:rPr>
            </w:pPr>
            <w:r w:rsidRPr="002A1DE4">
              <w:rPr>
                <w:rFonts w:asciiTheme="majorHAnsi" w:eastAsia="Georgia" w:hAnsiTheme="majorHAnsi" w:cs="Georgia"/>
                <w:b/>
                <w:sz w:val="21"/>
                <w:szCs w:val="21"/>
              </w:rPr>
              <w:t xml:space="preserve">Supporting </w:t>
            </w:r>
          </w:p>
          <w:p w:rsidR="006E42B8" w:rsidRPr="002A1DE4" w:rsidRDefault="006E42B8" w:rsidP="00F76B2C">
            <w:pPr>
              <w:spacing w:before="120" w:after="120"/>
              <w:jc w:val="center"/>
              <w:rPr>
                <w:rFonts w:asciiTheme="majorHAnsi" w:hAnsiTheme="majorHAnsi"/>
                <w:b/>
                <w:sz w:val="21"/>
                <w:szCs w:val="21"/>
              </w:rPr>
            </w:pPr>
            <w:r w:rsidRPr="002A1DE4">
              <w:rPr>
                <w:rFonts w:asciiTheme="majorHAnsi" w:eastAsia="Georgia" w:hAnsiTheme="majorHAnsi" w:cs="Georgia"/>
                <w:b/>
                <w:sz w:val="21"/>
                <w:szCs w:val="21"/>
              </w:rPr>
              <w:t xml:space="preserve">Question 3 </w:t>
            </w:r>
          </w:p>
        </w:tc>
      </w:tr>
      <w:tr w:rsidR="006E42B8" w:rsidRPr="00205F81" w:rsidTr="00225CE4">
        <w:trPr>
          <w:trHeight w:val="1493"/>
        </w:trPr>
        <w:tc>
          <w:tcPr>
            <w:tcW w:w="2692" w:type="dxa"/>
            <w:gridSpan w:val="3"/>
            <w:shd w:val="clear" w:color="auto" w:fill="auto"/>
            <w:vAlign w:val="center"/>
          </w:tcPr>
          <w:p w:rsidR="006E42B8" w:rsidRPr="00FF7F01" w:rsidRDefault="006E42B8" w:rsidP="00F76B2C">
            <w:pPr>
              <w:spacing w:before="120" w:after="120"/>
              <w:jc w:val="center"/>
              <w:rPr>
                <w:rFonts w:ascii="Cambria" w:eastAsia="Georgia" w:hAnsi="Cambria" w:cs="Georgia"/>
                <w:b/>
                <w:sz w:val="20"/>
              </w:rPr>
            </w:pPr>
          </w:p>
          <w:p w:rsidR="006E42B8" w:rsidRPr="00FB7750" w:rsidRDefault="00D459D4" w:rsidP="00F76B2C">
            <w:pPr>
              <w:spacing w:before="120" w:after="120"/>
              <w:jc w:val="center"/>
              <w:rPr>
                <w:rFonts w:ascii="Cambria" w:eastAsia="Georgia" w:hAnsi="Cambria" w:cs="Georgia"/>
                <w:b/>
                <w:sz w:val="22"/>
                <w:szCs w:val="22"/>
              </w:rPr>
            </w:pPr>
            <w:r w:rsidRPr="00FB7750">
              <w:rPr>
                <w:rFonts w:ascii="Cambria" w:eastAsia="Georgia" w:hAnsi="Cambria" w:cs="Georgia"/>
                <w:b/>
                <w:sz w:val="22"/>
                <w:szCs w:val="22"/>
              </w:rPr>
              <w:t>What is the difference between a robber baron and a captain of industry?</w:t>
            </w:r>
          </w:p>
          <w:p w:rsidR="006E42B8" w:rsidRPr="00FF7F01" w:rsidRDefault="006E42B8" w:rsidP="00F76B2C">
            <w:pPr>
              <w:spacing w:before="120" w:after="120"/>
              <w:jc w:val="center"/>
              <w:rPr>
                <w:rFonts w:ascii="Cambria" w:eastAsia="Georgia" w:hAnsi="Cambria" w:cs="Georgia"/>
                <w:b/>
                <w:sz w:val="20"/>
              </w:rPr>
            </w:pPr>
          </w:p>
          <w:p w:rsidR="006E42B8" w:rsidRPr="00FF7F01" w:rsidRDefault="006E42B8" w:rsidP="00F76B2C">
            <w:pPr>
              <w:spacing w:before="120" w:after="120"/>
              <w:jc w:val="center"/>
              <w:rPr>
                <w:rFonts w:ascii="Cambria" w:eastAsia="Georgia" w:hAnsi="Cambria" w:cs="Georgia"/>
                <w:b/>
                <w:sz w:val="20"/>
              </w:rPr>
            </w:pPr>
          </w:p>
        </w:tc>
        <w:tc>
          <w:tcPr>
            <w:tcW w:w="1836" w:type="dxa"/>
            <w:shd w:val="clear" w:color="auto" w:fill="auto"/>
            <w:vAlign w:val="center"/>
          </w:tcPr>
          <w:p w:rsidR="006E42B8" w:rsidRPr="00FB7750" w:rsidRDefault="006E42B8" w:rsidP="00F76B2C">
            <w:pPr>
              <w:spacing w:before="120" w:after="120"/>
              <w:rPr>
                <w:rFonts w:ascii="Cambria" w:eastAsia="Georgia" w:hAnsi="Cambria" w:cs="Georgia"/>
                <w:b/>
                <w:sz w:val="22"/>
                <w:szCs w:val="22"/>
              </w:rPr>
            </w:pPr>
            <w:r w:rsidRPr="00FB7750">
              <w:rPr>
                <w:rFonts w:ascii="Cambria" w:eastAsia="Georgia" w:hAnsi="Cambria" w:cs="Georgia"/>
                <w:b/>
                <w:sz w:val="22"/>
                <w:szCs w:val="22"/>
              </w:rPr>
              <w:t>How would you classify J.P Morgan, Andrew Carnegie and J.D. Rockefeller: Captains of Industry of Robber Barons?</w:t>
            </w:r>
          </w:p>
        </w:tc>
        <w:tc>
          <w:tcPr>
            <w:tcW w:w="6632" w:type="dxa"/>
            <w:shd w:val="clear" w:color="auto" w:fill="auto"/>
            <w:vAlign w:val="center"/>
          </w:tcPr>
          <w:p w:rsidR="006E42B8" w:rsidRPr="00FB7750" w:rsidRDefault="002A10E8" w:rsidP="00F76B2C">
            <w:pPr>
              <w:spacing w:before="120" w:after="120"/>
              <w:jc w:val="center"/>
              <w:rPr>
                <w:rFonts w:ascii="Cambria" w:eastAsia="Georgia" w:hAnsi="Cambria" w:cs="Georgia"/>
                <w:b/>
                <w:sz w:val="22"/>
                <w:szCs w:val="22"/>
              </w:rPr>
            </w:pPr>
            <w:r w:rsidRPr="00FB7750">
              <w:rPr>
                <w:rFonts w:ascii="Cambria" w:eastAsia="Georgia" w:hAnsi="Cambria" w:cs="Georgia"/>
                <w:b/>
                <w:sz w:val="22"/>
                <w:szCs w:val="22"/>
              </w:rPr>
              <w:t xml:space="preserve">Who do you </w:t>
            </w:r>
            <w:r w:rsidR="00D84FB3" w:rsidRPr="00FB7750">
              <w:rPr>
                <w:rFonts w:ascii="Cambria" w:eastAsia="Georgia" w:hAnsi="Cambria" w:cs="Georgia"/>
                <w:b/>
                <w:sz w:val="22"/>
                <w:szCs w:val="22"/>
              </w:rPr>
              <w:t xml:space="preserve">most </w:t>
            </w:r>
            <w:r w:rsidRPr="00FB7750">
              <w:rPr>
                <w:rFonts w:ascii="Cambria" w:eastAsia="Georgia" w:hAnsi="Cambria" w:cs="Georgia"/>
                <w:b/>
                <w:sz w:val="22"/>
                <w:szCs w:val="22"/>
              </w:rPr>
              <w:t xml:space="preserve">agree with?  </w:t>
            </w:r>
            <w:r w:rsidRPr="00FB7750">
              <w:rPr>
                <w:rFonts w:ascii="Cambria" w:hAnsi="Cambria"/>
                <w:sz w:val="22"/>
                <w:szCs w:val="22"/>
              </w:rPr>
              <w:t>Ida M. Tarbell, John D. Rockefeller or Mr. Chief Justice White about The Standard Oil Company.</w:t>
            </w:r>
          </w:p>
        </w:tc>
      </w:tr>
      <w:tr w:rsidR="006E42B8" w:rsidRPr="002A1DE4" w:rsidTr="00225CE4">
        <w:tc>
          <w:tcPr>
            <w:tcW w:w="2692" w:type="dxa"/>
            <w:gridSpan w:val="3"/>
            <w:tcBorders>
              <w:bottom w:val="single" w:sz="4" w:space="0" w:color="auto"/>
            </w:tcBorders>
            <w:shd w:val="clear" w:color="auto" w:fill="D9D9D9" w:themeFill="background1" w:themeFillShade="D9"/>
            <w:vAlign w:val="center"/>
          </w:tcPr>
          <w:p w:rsidR="006E42B8" w:rsidRPr="002A1DE4" w:rsidRDefault="006E42B8" w:rsidP="00F76B2C">
            <w:pPr>
              <w:spacing w:before="120" w:after="120"/>
              <w:jc w:val="center"/>
              <w:rPr>
                <w:rFonts w:asciiTheme="majorHAnsi" w:eastAsia="Georgia" w:hAnsiTheme="majorHAnsi" w:cs="Georgia"/>
                <w:b/>
                <w:sz w:val="21"/>
                <w:szCs w:val="21"/>
              </w:rPr>
            </w:pPr>
            <w:r w:rsidRPr="002A1DE4">
              <w:rPr>
                <w:rFonts w:asciiTheme="majorHAnsi" w:eastAsia="Georgia" w:hAnsiTheme="majorHAnsi" w:cs="Georgia"/>
                <w:b/>
                <w:sz w:val="21"/>
                <w:szCs w:val="21"/>
              </w:rPr>
              <w:t xml:space="preserve">Formative </w:t>
            </w:r>
          </w:p>
          <w:p w:rsidR="006E42B8" w:rsidRPr="002A1DE4" w:rsidRDefault="006E42B8" w:rsidP="00F76B2C">
            <w:pPr>
              <w:spacing w:before="120" w:after="120"/>
              <w:jc w:val="center"/>
              <w:rPr>
                <w:rFonts w:asciiTheme="majorHAnsi" w:hAnsiTheme="majorHAnsi"/>
                <w:b/>
                <w:sz w:val="21"/>
                <w:szCs w:val="21"/>
              </w:rPr>
            </w:pPr>
            <w:r w:rsidRPr="002A1DE4">
              <w:rPr>
                <w:rFonts w:asciiTheme="majorHAnsi" w:eastAsia="Georgia" w:hAnsiTheme="majorHAnsi" w:cs="Georgia"/>
                <w:b/>
                <w:sz w:val="21"/>
                <w:szCs w:val="21"/>
              </w:rPr>
              <w:t>Performance Task</w:t>
            </w:r>
          </w:p>
        </w:tc>
        <w:tc>
          <w:tcPr>
            <w:tcW w:w="1836" w:type="dxa"/>
            <w:tcBorders>
              <w:bottom w:val="single" w:sz="4" w:space="0" w:color="auto"/>
            </w:tcBorders>
            <w:shd w:val="clear" w:color="auto" w:fill="D9D9D9" w:themeFill="background1" w:themeFillShade="D9"/>
            <w:vAlign w:val="center"/>
          </w:tcPr>
          <w:p w:rsidR="006E42B8" w:rsidRPr="002A1DE4" w:rsidRDefault="006E42B8" w:rsidP="00F76B2C">
            <w:pPr>
              <w:spacing w:before="120" w:after="120"/>
              <w:jc w:val="center"/>
              <w:rPr>
                <w:rFonts w:asciiTheme="majorHAnsi" w:eastAsia="Georgia" w:hAnsiTheme="majorHAnsi" w:cs="Georgia"/>
                <w:b/>
                <w:sz w:val="21"/>
                <w:szCs w:val="21"/>
              </w:rPr>
            </w:pPr>
            <w:r w:rsidRPr="002A1DE4">
              <w:rPr>
                <w:rFonts w:asciiTheme="majorHAnsi" w:eastAsia="Georgia" w:hAnsiTheme="majorHAnsi" w:cs="Georgia"/>
                <w:b/>
                <w:sz w:val="21"/>
                <w:szCs w:val="21"/>
              </w:rPr>
              <w:t xml:space="preserve">Formative </w:t>
            </w:r>
          </w:p>
          <w:p w:rsidR="006E42B8" w:rsidRPr="002A1DE4" w:rsidRDefault="006E42B8" w:rsidP="00F76B2C">
            <w:pPr>
              <w:spacing w:before="120" w:after="120"/>
              <w:jc w:val="center"/>
              <w:rPr>
                <w:rFonts w:asciiTheme="majorHAnsi" w:hAnsiTheme="majorHAnsi"/>
                <w:b/>
                <w:sz w:val="21"/>
                <w:szCs w:val="21"/>
              </w:rPr>
            </w:pPr>
            <w:r w:rsidRPr="002A1DE4">
              <w:rPr>
                <w:rFonts w:asciiTheme="majorHAnsi" w:eastAsia="Georgia" w:hAnsiTheme="majorHAnsi" w:cs="Georgia"/>
                <w:b/>
                <w:sz w:val="21"/>
                <w:szCs w:val="21"/>
              </w:rPr>
              <w:t>Performance Task</w:t>
            </w:r>
          </w:p>
        </w:tc>
        <w:tc>
          <w:tcPr>
            <w:tcW w:w="6632" w:type="dxa"/>
            <w:tcBorders>
              <w:bottom w:val="single" w:sz="4" w:space="0" w:color="auto"/>
            </w:tcBorders>
            <w:shd w:val="clear" w:color="auto" w:fill="D9D9D9" w:themeFill="background1" w:themeFillShade="D9"/>
            <w:vAlign w:val="center"/>
          </w:tcPr>
          <w:p w:rsidR="006E42B8" w:rsidRPr="002A1DE4" w:rsidRDefault="006E42B8" w:rsidP="00F76B2C">
            <w:pPr>
              <w:spacing w:before="120" w:after="120"/>
              <w:jc w:val="center"/>
              <w:rPr>
                <w:rFonts w:asciiTheme="majorHAnsi" w:eastAsia="Georgia" w:hAnsiTheme="majorHAnsi" w:cs="Georgia"/>
                <w:b/>
                <w:sz w:val="21"/>
                <w:szCs w:val="21"/>
              </w:rPr>
            </w:pPr>
            <w:r w:rsidRPr="002A1DE4">
              <w:rPr>
                <w:rFonts w:asciiTheme="majorHAnsi" w:eastAsia="Georgia" w:hAnsiTheme="majorHAnsi" w:cs="Georgia"/>
                <w:b/>
                <w:sz w:val="21"/>
                <w:szCs w:val="21"/>
              </w:rPr>
              <w:t xml:space="preserve">Formative </w:t>
            </w:r>
          </w:p>
          <w:p w:rsidR="006E42B8" w:rsidRPr="002A1DE4" w:rsidRDefault="006E42B8" w:rsidP="00F76B2C">
            <w:pPr>
              <w:spacing w:before="120" w:after="120"/>
              <w:jc w:val="center"/>
              <w:rPr>
                <w:rFonts w:asciiTheme="majorHAnsi" w:hAnsiTheme="majorHAnsi"/>
                <w:b/>
                <w:sz w:val="21"/>
                <w:szCs w:val="21"/>
              </w:rPr>
            </w:pPr>
            <w:r w:rsidRPr="002A1DE4">
              <w:rPr>
                <w:rFonts w:asciiTheme="majorHAnsi" w:eastAsia="Georgia" w:hAnsiTheme="majorHAnsi" w:cs="Georgia"/>
                <w:b/>
                <w:sz w:val="21"/>
                <w:szCs w:val="21"/>
              </w:rPr>
              <w:t>Performance Task</w:t>
            </w:r>
          </w:p>
        </w:tc>
      </w:tr>
      <w:tr w:rsidR="006E42B8" w:rsidRPr="002A1DE4" w:rsidTr="00225CE4">
        <w:tc>
          <w:tcPr>
            <w:tcW w:w="2692" w:type="dxa"/>
            <w:gridSpan w:val="3"/>
            <w:shd w:val="clear" w:color="auto" w:fill="auto"/>
            <w:vAlign w:val="center"/>
          </w:tcPr>
          <w:p w:rsidR="006E42B8" w:rsidRPr="00FF7F01" w:rsidRDefault="006E42B8" w:rsidP="00F76B2C">
            <w:pPr>
              <w:spacing w:before="120" w:after="120"/>
              <w:jc w:val="center"/>
              <w:rPr>
                <w:rFonts w:ascii="Cambria" w:eastAsia="Georgia" w:hAnsi="Cambria" w:cs="Georgia"/>
                <w:b/>
                <w:sz w:val="21"/>
                <w:szCs w:val="21"/>
              </w:rPr>
            </w:pPr>
          </w:p>
          <w:p w:rsidR="006E42B8" w:rsidRPr="00FF7F01" w:rsidRDefault="00D459D4" w:rsidP="00F76B2C">
            <w:pPr>
              <w:spacing w:before="120" w:after="120"/>
              <w:jc w:val="center"/>
              <w:rPr>
                <w:rFonts w:ascii="Cambria" w:eastAsia="Georgia" w:hAnsi="Cambria" w:cs="Georgia"/>
                <w:b/>
                <w:sz w:val="21"/>
                <w:szCs w:val="21"/>
              </w:rPr>
            </w:pPr>
            <w:r w:rsidRPr="00FF7F01">
              <w:rPr>
                <w:rFonts w:ascii="Cambria" w:eastAsia="Georgia" w:hAnsi="Cambria" w:cs="Georgia"/>
                <w:b/>
                <w:sz w:val="21"/>
                <w:szCs w:val="21"/>
              </w:rPr>
              <w:t>Stud</w:t>
            </w:r>
            <w:r w:rsidR="00C44C7F">
              <w:rPr>
                <w:rFonts w:ascii="Cambria" w:eastAsia="Georgia" w:hAnsi="Cambria" w:cs="Georgia"/>
                <w:b/>
                <w:sz w:val="21"/>
                <w:szCs w:val="21"/>
              </w:rPr>
              <w:t>ents will compare the views of big business men and write a three</w:t>
            </w:r>
            <w:r w:rsidRPr="00FF7F01">
              <w:rPr>
                <w:rFonts w:ascii="Cambria" w:eastAsia="Georgia" w:hAnsi="Cambria" w:cs="Georgia"/>
                <w:b/>
                <w:sz w:val="21"/>
                <w:szCs w:val="21"/>
              </w:rPr>
              <w:t xml:space="preserve"> paragraph response to the supporting question</w:t>
            </w:r>
          </w:p>
          <w:p w:rsidR="006E42B8" w:rsidRPr="00FF7F01" w:rsidRDefault="006E42B8" w:rsidP="00F76B2C">
            <w:pPr>
              <w:spacing w:before="120" w:after="120"/>
              <w:rPr>
                <w:rFonts w:ascii="Cambria" w:eastAsia="Georgia" w:hAnsi="Cambria" w:cs="Georgia"/>
                <w:b/>
                <w:sz w:val="21"/>
                <w:szCs w:val="21"/>
              </w:rPr>
            </w:pPr>
          </w:p>
          <w:p w:rsidR="006E42B8" w:rsidRPr="00FF7F01" w:rsidRDefault="006E42B8" w:rsidP="00F76B2C">
            <w:pPr>
              <w:spacing w:before="120" w:after="120"/>
              <w:jc w:val="center"/>
              <w:rPr>
                <w:rFonts w:ascii="Cambria" w:eastAsia="Georgia" w:hAnsi="Cambria" w:cs="Georgia"/>
                <w:b/>
                <w:sz w:val="21"/>
                <w:szCs w:val="21"/>
              </w:rPr>
            </w:pPr>
          </w:p>
        </w:tc>
        <w:tc>
          <w:tcPr>
            <w:tcW w:w="1836" w:type="dxa"/>
            <w:shd w:val="clear" w:color="auto" w:fill="auto"/>
            <w:vAlign w:val="center"/>
          </w:tcPr>
          <w:p w:rsidR="006E42B8" w:rsidRPr="00FF7F01" w:rsidRDefault="006E42B8" w:rsidP="00F76B2C">
            <w:pPr>
              <w:spacing w:before="120" w:after="120"/>
              <w:jc w:val="center"/>
              <w:rPr>
                <w:rFonts w:ascii="Cambria" w:eastAsia="Georgia" w:hAnsi="Cambria" w:cs="Georgia"/>
                <w:b/>
                <w:sz w:val="21"/>
                <w:szCs w:val="21"/>
              </w:rPr>
            </w:pPr>
            <w:r w:rsidRPr="00FF7F01">
              <w:rPr>
                <w:rFonts w:ascii="Cambria" w:eastAsia="Georgia" w:hAnsi="Cambria" w:cs="Georgia"/>
                <w:b/>
                <w:sz w:val="21"/>
                <w:szCs w:val="21"/>
              </w:rPr>
              <w:t xml:space="preserve">After reading about each business leader, fill out the graphic organizer.  Then explain your reflection </w:t>
            </w:r>
            <w:r w:rsidRPr="00FF7F01">
              <w:rPr>
                <w:rFonts w:ascii="Cambria" w:eastAsia="Georgia" w:hAnsi="Cambria" w:cs="Georgia"/>
                <w:b/>
                <w:sz w:val="21"/>
                <w:szCs w:val="21"/>
              </w:rPr>
              <w:lastRenderedPageBreak/>
              <w:t>on whether each one was a captain of industry or a robber baron.</w:t>
            </w:r>
          </w:p>
        </w:tc>
        <w:tc>
          <w:tcPr>
            <w:tcW w:w="6632" w:type="dxa"/>
            <w:shd w:val="clear" w:color="auto" w:fill="auto"/>
            <w:vAlign w:val="center"/>
          </w:tcPr>
          <w:p w:rsidR="006E42B8" w:rsidRPr="00FF7F01" w:rsidRDefault="000121D6" w:rsidP="00F76B2C">
            <w:pPr>
              <w:spacing w:before="120" w:after="120"/>
              <w:jc w:val="center"/>
              <w:rPr>
                <w:rFonts w:ascii="Cambria" w:eastAsia="Georgia" w:hAnsi="Cambria" w:cs="Georgia"/>
                <w:b/>
                <w:sz w:val="21"/>
                <w:szCs w:val="21"/>
              </w:rPr>
            </w:pPr>
            <w:r w:rsidRPr="00FF7F01">
              <w:rPr>
                <w:rFonts w:ascii="Cambria" w:eastAsia="Georgia" w:hAnsi="Cambria" w:cs="Georgia"/>
                <w:b/>
                <w:sz w:val="21"/>
                <w:szCs w:val="21"/>
              </w:rPr>
              <w:lastRenderedPageBreak/>
              <w:t xml:space="preserve">Students will be assigned 1 of the 3 texts to read.  With classmates they will prepare to hold a debate to argue their stance on </w:t>
            </w:r>
            <w:r w:rsidR="002A10E8" w:rsidRPr="00FF7F01">
              <w:rPr>
                <w:rFonts w:ascii="Cambria" w:eastAsia="Georgia" w:hAnsi="Cambria" w:cs="Georgia"/>
                <w:b/>
                <w:sz w:val="21"/>
                <w:szCs w:val="21"/>
              </w:rPr>
              <w:t>Big Business: Standard Oil Company.</w:t>
            </w:r>
          </w:p>
        </w:tc>
      </w:tr>
      <w:tr w:rsidR="006E42B8" w:rsidRPr="002A1DE4" w:rsidTr="00225CE4">
        <w:tc>
          <w:tcPr>
            <w:tcW w:w="2692" w:type="dxa"/>
            <w:gridSpan w:val="3"/>
            <w:tcBorders>
              <w:bottom w:val="single" w:sz="4" w:space="0" w:color="auto"/>
            </w:tcBorders>
            <w:shd w:val="clear" w:color="auto" w:fill="D9D9D9" w:themeFill="background1" w:themeFillShade="D9"/>
            <w:vAlign w:val="center"/>
          </w:tcPr>
          <w:p w:rsidR="006E42B8" w:rsidRPr="002A1DE4" w:rsidRDefault="006E42B8" w:rsidP="00F76B2C">
            <w:pPr>
              <w:spacing w:before="120" w:after="120"/>
              <w:jc w:val="center"/>
              <w:rPr>
                <w:rFonts w:asciiTheme="majorHAnsi" w:eastAsia="Arial" w:hAnsiTheme="majorHAnsi" w:cs="Arial"/>
                <w:b/>
                <w:sz w:val="21"/>
                <w:szCs w:val="21"/>
              </w:rPr>
            </w:pPr>
            <w:r w:rsidRPr="002A1DE4">
              <w:rPr>
                <w:rFonts w:asciiTheme="majorHAnsi" w:eastAsia="Arial" w:hAnsiTheme="majorHAnsi" w:cs="Arial"/>
                <w:b/>
                <w:sz w:val="21"/>
                <w:szCs w:val="21"/>
              </w:rPr>
              <w:lastRenderedPageBreak/>
              <w:t>Featured Sources</w:t>
            </w:r>
          </w:p>
        </w:tc>
        <w:tc>
          <w:tcPr>
            <w:tcW w:w="1836" w:type="dxa"/>
            <w:tcBorders>
              <w:bottom w:val="single" w:sz="4" w:space="0" w:color="auto"/>
            </w:tcBorders>
            <w:shd w:val="clear" w:color="auto" w:fill="D9D9D9" w:themeFill="background1" w:themeFillShade="D9"/>
            <w:vAlign w:val="center"/>
          </w:tcPr>
          <w:p w:rsidR="006E42B8" w:rsidRPr="002A1DE4" w:rsidRDefault="006E42B8" w:rsidP="00F76B2C">
            <w:pPr>
              <w:spacing w:before="120" w:after="120"/>
              <w:jc w:val="center"/>
              <w:rPr>
                <w:rFonts w:asciiTheme="majorHAnsi" w:eastAsia="Arial" w:hAnsiTheme="majorHAnsi" w:cs="Arial"/>
                <w:b/>
                <w:sz w:val="21"/>
                <w:szCs w:val="21"/>
              </w:rPr>
            </w:pPr>
            <w:r w:rsidRPr="002A1DE4">
              <w:rPr>
                <w:rFonts w:asciiTheme="majorHAnsi" w:eastAsia="Arial" w:hAnsiTheme="majorHAnsi" w:cs="Arial"/>
                <w:b/>
                <w:sz w:val="21"/>
                <w:szCs w:val="21"/>
              </w:rPr>
              <w:t>Featured Sources</w:t>
            </w:r>
          </w:p>
        </w:tc>
        <w:tc>
          <w:tcPr>
            <w:tcW w:w="6632" w:type="dxa"/>
            <w:tcBorders>
              <w:bottom w:val="single" w:sz="4" w:space="0" w:color="auto"/>
            </w:tcBorders>
            <w:shd w:val="clear" w:color="auto" w:fill="D9D9D9" w:themeFill="background1" w:themeFillShade="D9"/>
            <w:vAlign w:val="center"/>
          </w:tcPr>
          <w:p w:rsidR="006E42B8" w:rsidRPr="002A1DE4" w:rsidRDefault="006E42B8" w:rsidP="00F76B2C">
            <w:pPr>
              <w:spacing w:before="120" w:after="120"/>
              <w:jc w:val="center"/>
              <w:rPr>
                <w:rFonts w:asciiTheme="majorHAnsi" w:eastAsia="Arial" w:hAnsiTheme="majorHAnsi" w:cs="Arial"/>
                <w:b/>
                <w:sz w:val="21"/>
                <w:szCs w:val="21"/>
              </w:rPr>
            </w:pPr>
            <w:r w:rsidRPr="002A1DE4">
              <w:rPr>
                <w:rFonts w:asciiTheme="majorHAnsi" w:eastAsia="Arial" w:hAnsiTheme="majorHAnsi" w:cs="Arial"/>
                <w:b/>
                <w:sz w:val="21"/>
                <w:szCs w:val="21"/>
              </w:rPr>
              <w:t>Featured Sources</w:t>
            </w:r>
          </w:p>
        </w:tc>
      </w:tr>
      <w:tr w:rsidR="006E42B8" w:rsidRPr="002A1DE4" w:rsidTr="00225CE4">
        <w:tc>
          <w:tcPr>
            <w:tcW w:w="2692" w:type="dxa"/>
            <w:gridSpan w:val="3"/>
            <w:shd w:val="clear" w:color="auto" w:fill="auto"/>
            <w:vAlign w:val="center"/>
          </w:tcPr>
          <w:p w:rsidR="006E42B8" w:rsidRPr="00FF7F01" w:rsidRDefault="006E42B8" w:rsidP="00F76B2C">
            <w:pPr>
              <w:spacing w:before="120" w:after="120"/>
              <w:jc w:val="center"/>
              <w:rPr>
                <w:rFonts w:ascii="Cambria" w:eastAsia="Arial" w:hAnsi="Cambria" w:cs="Arial"/>
                <w:b/>
                <w:sz w:val="21"/>
                <w:szCs w:val="21"/>
              </w:rPr>
            </w:pPr>
          </w:p>
          <w:p w:rsidR="00D459D4" w:rsidRDefault="00D459D4" w:rsidP="00D459D4">
            <w:pPr>
              <w:spacing w:before="120" w:after="120"/>
              <w:jc w:val="center"/>
              <w:rPr>
                <w:rStyle w:val="Hyperlink"/>
                <w:rFonts w:ascii="Cambria" w:eastAsia="Arial" w:hAnsi="Cambria" w:cs="Arial"/>
                <w:b/>
                <w:sz w:val="21"/>
                <w:szCs w:val="21"/>
              </w:rPr>
            </w:pPr>
            <w:r w:rsidRPr="00FF7F01">
              <w:rPr>
                <w:rFonts w:ascii="Cambria" w:hAnsi="Cambria"/>
              </w:rPr>
              <w:t xml:space="preserve">Source A: </w:t>
            </w:r>
            <w:hyperlink r:id="rId10" w:history="1">
              <w:r w:rsidRPr="007400DC">
                <w:rPr>
                  <w:rFonts w:eastAsia="Arial"/>
                </w:rPr>
                <w:t>Comparative Chart</w:t>
              </w:r>
            </w:hyperlink>
          </w:p>
          <w:p w:rsidR="007954D0" w:rsidRPr="007954D0" w:rsidRDefault="007954D0" w:rsidP="00D459D4">
            <w:pPr>
              <w:spacing w:before="120" w:after="120"/>
              <w:jc w:val="center"/>
              <w:rPr>
                <w:rFonts w:ascii="Cambria" w:eastAsia="Arial" w:hAnsi="Cambria" w:cs="Arial"/>
                <w:color w:val="auto"/>
                <w:sz w:val="21"/>
                <w:szCs w:val="21"/>
              </w:rPr>
            </w:pPr>
            <w:r w:rsidRPr="007954D0">
              <w:rPr>
                <w:rStyle w:val="Hyperlink"/>
                <w:rFonts w:ascii="Cambria" w:eastAsia="Arial" w:hAnsi="Cambria" w:cs="Arial"/>
                <w:color w:val="auto"/>
                <w:sz w:val="21"/>
                <w:szCs w:val="21"/>
                <w:u w:val="none"/>
              </w:rPr>
              <w:t>Appendix A</w:t>
            </w:r>
          </w:p>
          <w:p w:rsidR="00D459D4" w:rsidRDefault="00D459D4" w:rsidP="00D459D4">
            <w:pPr>
              <w:spacing w:before="120" w:after="120"/>
              <w:jc w:val="center"/>
              <w:rPr>
                <w:rStyle w:val="Hyperlink"/>
                <w:rFonts w:ascii="Cambria" w:eastAsia="Arial" w:hAnsi="Cambria" w:cs="Arial"/>
                <w:b/>
                <w:sz w:val="21"/>
                <w:szCs w:val="21"/>
              </w:rPr>
            </w:pPr>
            <w:r w:rsidRPr="00FF7F01">
              <w:rPr>
                <w:rFonts w:ascii="Cambria" w:hAnsi="Cambria"/>
              </w:rPr>
              <w:t xml:space="preserve"> Source B: </w:t>
            </w:r>
            <w:hyperlink r:id="rId11" w:anchor="imgrc=VklnjnhgYmAqxM:" w:history="1">
              <w:r w:rsidRPr="007400DC">
                <w:rPr>
                  <w:rFonts w:eastAsia="Arial"/>
                </w:rPr>
                <w:t>Political Cartoon</w:t>
              </w:r>
            </w:hyperlink>
          </w:p>
          <w:p w:rsidR="007954D0" w:rsidRPr="007954D0" w:rsidRDefault="007954D0" w:rsidP="007954D0">
            <w:pPr>
              <w:spacing w:before="120" w:after="120"/>
              <w:jc w:val="center"/>
              <w:rPr>
                <w:rFonts w:ascii="Cambria" w:eastAsia="Arial" w:hAnsi="Cambria" w:cs="Arial"/>
                <w:color w:val="auto"/>
                <w:sz w:val="21"/>
                <w:szCs w:val="21"/>
              </w:rPr>
            </w:pPr>
            <w:r>
              <w:rPr>
                <w:rStyle w:val="Hyperlink"/>
                <w:rFonts w:ascii="Cambria" w:eastAsia="Arial" w:hAnsi="Cambria" w:cs="Arial"/>
                <w:color w:val="auto"/>
                <w:sz w:val="21"/>
                <w:szCs w:val="21"/>
                <w:u w:val="none"/>
              </w:rPr>
              <w:t>Appendix B</w:t>
            </w:r>
          </w:p>
          <w:p w:rsidR="006E42B8" w:rsidRDefault="00D459D4" w:rsidP="00D459D4">
            <w:pPr>
              <w:spacing w:before="120" w:after="120"/>
              <w:jc w:val="center"/>
              <w:rPr>
                <w:rStyle w:val="Hyperlink"/>
                <w:rFonts w:ascii="Cambria" w:eastAsia="Arial" w:hAnsi="Cambria" w:cs="Arial"/>
                <w:b/>
                <w:sz w:val="21"/>
                <w:szCs w:val="21"/>
              </w:rPr>
            </w:pPr>
            <w:r w:rsidRPr="00FF7F01">
              <w:rPr>
                <w:rFonts w:ascii="Cambria" w:hAnsi="Cambria"/>
              </w:rPr>
              <w:t xml:space="preserve">Source C: </w:t>
            </w:r>
            <w:hyperlink r:id="rId12" w:history="1">
              <w:r w:rsidRPr="00FF7F01">
                <w:rPr>
                  <w:rStyle w:val="Hyperlink"/>
                  <w:rFonts w:ascii="Cambria" w:eastAsia="Arial" w:hAnsi="Cambria" w:cs="Arial"/>
                  <w:b/>
                  <w:sz w:val="21"/>
                  <w:szCs w:val="21"/>
                </w:rPr>
                <w:t>Big Business Video</w:t>
              </w:r>
            </w:hyperlink>
          </w:p>
          <w:p w:rsidR="005038BA" w:rsidRDefault="009B55B7" w:rsidP="00D459D4">
            <w:pPr>
              <w:spacing w:before="120" w:after="120"/>
              <w:jc w:val="center"/>
              <w:rPr>
                <w:rFonts w:ascii="Cambria" w:eastAsia="Arial" w:hAnsi="Cambria" w:cs="Arial"/>
                <w:b/>
                <w:sz w:val="21"/>
                <w:szCs w:val="21"/>
              </w:rPr>
            </w:pPr>
            <w:hyperlink r:id="rId13" w:history="1">
              <w:r w:rsidR="005038BA" w:rsidRPr="00CB6A94">
                <w:rPr>
                  <w:rStyle w:val="Hyperlink"/>
                  <w:rFonts w:ascii="Cambria" w:eastAsia="Arial" w:hAnsi="Cambria" w:cs="Arial"/>
                  <w:b/>
                  <w:sz w:val="21"/>
                  <w:szCs w:val="21"/>
                </w:rPr>
                <w:t>http://www.history.com/topics/us-presidents/theodore-roosevelt/videos/theodore-roosevelt-vs-big-industry</w:t>
              </w:r>
            </w:hyperlink>
          </w:p>
          <w:p w:rsidR="005038BA" w:rsidRPr="00FF7F01" w:rsidRDefault="005038BA" w:rsidP="00D459D4">
            <w:pPr>
              <w:spacing w:before="120" w:after="120"/>
              <w:jc w:val="center"/>
              <w:rPr>
                <w:rFonts w:ascii="Cambria" w:eastAsia="Arial" w:hAnsi="Cambria" w:cs="Arial"/>
                <w:b/>
                <w:sz w:val="21"/>
                <w:szCs w:val="21"/>
              </w:rPr>
            </w:pPr>
          </w:p>
          <w:p w:rsidR="006E42B8" w:rsidRPr="00FF7F01" w:rsidRDefault="006E42B8" w:rsidP="00F76B2C">
            <w:pPr>
              <w:spacing w:before="120" w:after="120"/>
              <w:jc w:val="center"/>
              <w:rPr>
                <w:rFonts w:ascii="Cambria" w:eastAsia="Arial" w:hAnsi="Cambria" w:cs="Arial"/>
                <w:b/>
                <w:sz w:val="21"/>
                <w:szCs w:val="21"/>
              </w:rPr>
            </w:pPr>
          </w:p>
          <w:p w:rsidR="006E42B8" w:rsidRPr="00FF7F01" w:rsidRDefault="006E42B8" w:rsidP="00F76B2C">
            <w:pPr>
              <w:spacing w:before="120" w:after="120"/>
              <w:jc w:val="center"/>
              <w:rPr>
                <w:rFonts w:ascii="Cambria" w:eastAsia="Arial" w:hAnsi="Cambria" w:cs="Arial"/>
                <w:b/>
                <w:sz w:val="21"/>
                <w:szCs w:val="21"/>
              </w:rPr>
            </w:pPr>
          </w:p>
        </w:tc>
        <w:tc>
          <w:tcPr>
            <w:tcW w:w="1836" w:type="dxa"/>
            <w:shd w:val="clear" w:color="auto" w:fill="auto"/>
            <w:vAlign w:val="center"/>
          </w:tcPr>
          <w:p w:rsidR="006E42B8" w:rsidRDefault="00B3351E" w:rsidP="00B3351E">
            <w:pPr>
              <w:spacing w:before="120" w:after="120"/>
              <w:jc w:val="center"/>
              <w:rPr>
                <w:rFonts w:ascii="Cambria" w:eastAsia="Arial" w:hAnsi="Cambria" w:cs="Arial"/>
                <w:b/>
                <w:sz w:val="21"/>
                <w:szCs w:val="21"/>
              </w:rPr>
            </w:pPr>
            <w:r w:rsidRPr="00FF7F01">
              <w:rPr>
                <w:rFonts w:ascii="Cambria" w:eastAsia="Arial" w:hAnsi="Cambria" w:cs="Arial"/>
                <w:b/>
                <w:sz w:val="21"/>
                <w:szCs w:val="21"/>
              </w:rPr>
              <w:t>Source</w:t>
            </w:r>
            <w:r w:rsidR="006E42B8" w:rsidRPr="00FF7F01">
              <w:rPr>
                <w:rFonts w:ascii="Cambria" w:eastAsia="Arial" w:hAnsi="Cambria" w:cs="Arial"/>
                <w:b/>
                <w:sz w:val="21"/>
                <w:szCs w:val="21"/>
              </w:rPr>
              <w:t>: Reading selection of Morgan, Carnegie and Rockefeller</w:t>
            </w:r>
          </w:p>
          <w:p w:rsidR="00E3287B" w:rsidRPr="007954D0" w:rsidRDefault="00E3287B" w:rsidP="00E3287B">
            <w:pPr>
              <w:spacing w:before="120" w:after="120"/>
              <w:jc w:val="center"/>
              <w:rPr>
                <w:rFonts w:ascii="Cambria" w:eastAsia="Arial" w:hAnsi="Cambria" w:cs="Arial"/>
                <w:color w:val="auto"/>
                <w:sz w:val="21"/>
                <w:szCs w:val="21"/>
              </w:rPr>
            </w:pPr>
            <w:r>
              <w:rPr>
                <w:rStyle w:val="Hyperlink"/>
                <w:rFonts w:ascii="Cambria" w:eastAsia="Arial" w:hAnsi="Cambria" w:cs="Arial"/>
                <w:color w:val="auto"/>
                <w:sz w:val="21"/>
                <w:szCs w:val="21"/>
                <w:u w:val="none"/>
              </w:rPr>
              <w:t>Appendix C-E</w:t>
            </w:r>
          </w:p>
          <w:p w:rsidR="00E3287B" w:rsidRPr="00FF7F01" w:rsidRDefault="00E3287B" w:rsidP="00B3351E">
            <w:pPr>
              <w:spacing w:before="120" w:after="120"/>
              <w:jc w:val="center"/>
              <w:rPr>
                <w:rFonts w:ascii="Cambria" w:eastAsia="Arial" w:hAnsi="Cambria" w:cs="Arial"/>
                <w:b/>
                <w:sz w:val="21"/>
                <w:szCs w:val="21"/>
              </w:rPr>
            </w:pPr>
          </w:p>
          <w:p w:rsidR="006E42B8" w:rsidRDefault="00B3351E" w:rsidP="00B3351E">
            <w:pPr>
              <w:spacing w:before="120" w:after="120"/>
              <w:jc w:val="center"/>
              <w:rPr>
                <w:rFonts w:ascii="Cambria" w:eastAsia="Arial" w:hAnsi="Cambria" w:cs="Arial"/>
                <w:b/>
                <w:sz w:val="21"/>
                <w:szCs w:val="21"/>
              </w:rPr>
            </w:pPr>
            <w:r w:rsidRPr="00FF7F01">
              <w:rPr>
                <w:rFonts w:ascii="Cambria" w:eastAsia="Arial" w:hAnsi="Cambria" w:cs="Arial"/>
                <w:b/>
                <w:sz w:val="21"/>
                <w:szCs w:val="21"/>
              </w:rPr>
              <w:t>Source F</w:t>
            </w:r>
            <w:r w:rsidR="00E3287B">
              <w:rPr>
                <w:rFonts w:ascii="Cambria" w:eastAsia="Arial" w:hAnsi="Cambria" w:cs="Arial"/>
                <w:b/>
                <w:sz w:val="21"/>
                <w:szCs w:val="21"/>
              </w:rPr>
              <w:t>: Chart of Business L</w:t>
            </w:r>
            <w:r w:rsidR="006E42B8" w:rsidRPr="00FF7F01">
              <w:rPr>
                <w:rFonts w:ascii="Cambria" w:eastAsia="Arial" w:hAnsi="Cambria" w:cs="Arial"/>
                <w:b/>
                <w:sz w:val="21"/>
                <w:szCs w:val="21"/>
              </w:rPr>
              <w:t>eaders</w:t>
            </w:r>
            <w:r w:rsidR="00E3287B">
              <w:rPr>
                <w:rFonts w:ascii="Cambria" w:eastAsia="Arial" w:hAnsi="Cambria" w:cs="Arial"/>
                <w:b/>
                <w:sz w:val="21"/>
                <w:szCs w:val="21"/>
              </w:rPr>
              <w:t>: Robber Barons or Captains of Industry?</w:t>
            </w:r>
          </w:p>
          <w:p w:rsidR="00E3287B" w:rsidRPr="007954D0" w:rsidRDefault="00E3287B" w:rsidP="00E3287B">
            <w:pPr>
              <w:spacing w:before="120" w:after="120"/>
              <w:jc w:val="center"/>
              <w:rPr>
                <w:rFonts w:ascii="Cambria" w:eastAsia="Arial" w:hAnsi="Cambria" w:cs="Arial"/>
                <w:color w:val="auto"/>
                <w:sz w:val="21"/>
                <w:szCs w:val="21"/>
              </w:rPr>
            </w:pPr>
            <w:r>
              <w:rPr>
                <w:rStyle w:val="Hyperlink"/>
                <w:rFonts w:ascii="Cambria" w:eastAsia="Arial" w:hAnsi="Cambria" w:cs="Arial"/>
                <w:color w:val="auto"/>
                <w:sz w:val="21"/>
                <w:szCs w:val="21"/>
                <w:u w:val="none"/>
              </w:rPr>
              <w:t>Appendix F</w:t>
            </w:r>
          </w:p>
          <w:p w:rsidR="00E3287B" w:rsidRPr="00FF7F01" w:rsidRDefault="00E3287B" w:rsidP="00B3351E">
            <w:pPr>
              <w:spacing w:before="120" w:after="120"/>
              <w:jc w:val="center"/>
              <w:rPr>
                <w:rFonts w:ascii="Cambria" w:eastAsia="Arial" w:hAnsi="Cambria" w:cs="Arial"/>
                <w:b/>
                <w:sz w:val="21"/>
                <w:szCs w:val="21"/>
              </w:rPr>
            </w:pPr>
          </w:p>
        </w:tc>
        <w:tc>
          <w:tcPr>
            <w:tcW w:w="6632" w:type="dxa"/>
            <w:shd w:val="clear" w:color="auto" w:fill="auto"/>
            <w:vAlign w:val="center"/>
          </w:tcPr>
          <w:p w:rsidR="00B73AB7" w:rsidRPr="00B73AB7" w:rsidRDefault="00B73AB7" w:rsidP="00F76B2C">
            <w:pPr>
              <w:spacing w:before="120" w:after="120"/>
              <w:jc w:val="center"/>
              <w:rPr>
                <w:b/>
              </w:rPr>
            </w:pPr>
            <w:r w:rsidRPr="00B73AB7">
              <w:rPr>
                <w:b/>
              </w:rPr>
              <w:t>“On the Standard Oil Company”</w:t>
            </w:r>
          </w:p>
          <w:p w:rsidR="006E42B8" w:rsidRDefault="009B55B7" w:rsidP="00F76B2C">
            <w:pPr>
              <w:spacing w:before="120" w:after="120"/>
              <w:jc w:val="center"/>
              <w:rPr>
                <w:rFonts w:asciiTheme="majorHAnsi" w:eastAsia="Arial" w:hAnsiTheme="majorHAnsi" w:cs="Arial"/>
                <w:b/>
                <w:sz w:val="21"/>
                <w:szCs w:val="21"/>
              </w:rPr>
            </w:pPr>
            <w:hyperlink r:id="rId14" w:history="1">
              <w:r w:rsidR="000121D6" w:rsidRPr="000D608C">
                <w:rPr>
                  <w:rStyle w:val="Hyperlink"/>
                  <w:rFonts w:asciiTheme="majorHAnsi" w:eastAsia="Arial" w:hAnsiTheme="majorHAnsi" w:cs="Arial"/>
                  <w:b/>
                  <w:sz w:val="21"/>
                  <w:szCs w:val="21"/>
                </w:rPr>
                <w:t>http://nationalhumanitiescenter.org/pds/gilded/power/text2/standardoil.pdf</w:t>
              </w:r>
            </w:hyperlink>
          </w:p>
          <w:p w:rsidR="000121D6" w:rsidRPr="002A1DE4" w:rsidRDefault="000121D6" w:rsidP="00F76B2C">
            <w:pPr>
              <w:spacing w:before="120" w:after="120"/>
              <w:jc w:val="center"/>
              <w:rPr>
                <w:rFonts w:asciiTheme="majorHAnsi" w:eastAsia="Arial" w:hAnsiTheme="majorHAnsi" w:cs="Arial"/>
                <w:b/>
                <w:sz w:val="21"/>
                <w:szCs w:val="21"/>
              </w:rPr>
            </w:pPr>
          </w:p>
        </w:tc>
      </w:tr>
      <w:tr w:rsidR="006E42B8" w:rsidRPr="002A1DE4" w:rsidTr="00225CE4">
        <w:trPr>
          <w:trHeight w:val="440"/>
        </w:trPr>
        <w:tc>
          <w:tcPr>
            <w:tcW w:w="1419" w:type="dxa"/>
            <w:vMerge w:val="restart"/>
            <w:shd w:val="clear" w:color="auto" w:fill="666666"/>
            <w:vAlign w:val="center"/>
          </w:tcPr>
          <w:p w:rsidR="006E42B8" w:rsidRPr="002A1DE4" w:rsidRDefault="006E42B8" w:rsidP="00F76B2C">
            <w:pPr>
              <w:spacing w:before="120" w:after="120"/>
              <w:jc w:val="center"/>
              <w:rPr>
                <w:rFonts w:asciiTheme="majorHAnsi" w:hAnsiTheme="majorHAnsi"/>
                <w:color w:val="FFFFFF" w:themeColor="background1"/>
                <w:sz w:val="21"/>
                <w:szCs w:val="21"/>
              </w:rPr>
            </w:pPr>
            <w:r w:rsidRPr="002A1DE4">
              <w:rPr>
                <w:rFonts w:asciiTheme="majorHAnsi" w:hAnsiTheme="majorHAnsi"/>
                <w:color w:val="FFFFFF" w:themeColor="background1"/>
                <w:sz w:val="21"/>
                <w:szCs w:val="21"/>
              </w:rPr>
              <w:t xml:space="preserve">Summative </w:t>
            </w:r>
          </w:p>
          <w:p w:rsidR="006E42B8" w:rsidRPr="002A1DE4" w:rsidRDefault="006E42B8" w:rsidP="00F76B2C">
            <w:pPr>
              <w:spacing w:before="120" w:after="120"/>
              <w:jc w:val="center"/>
              <w:rPr>
                <w:rFonts w:asciiTheme="majorHAnsi" w:hAnsiTheme="majorHAnsi"/>
                <w:color w:val="FFFFFF" w:themeColor="background1"/>
                <w:sz w:val="21"/>
                <w:szCs w:val="21"/>
              </w:rPr>
            </w:pPr>
            <w:r w:rsidRPr="002A1DE4">
              <w:rPr>
                <w:rFonts w:asciiTheme="majorHAnsi" w:hAnsiTheme="majorHAnsi"/>
                <w:color w:val="FFFFFF" w:themeColor="background1"/>
                <w:sz w:val="21"/>
                <w:szCs w:val="21"/>
              </w:rPr>
              <w:t xml:space="preserve">Performance Task </w:t>
            </w:r>
          </w:p>
        </w:tc>
        <w:tc>
          <w:tcPr>
            <w:tcW w:w="1089" w:type="dxa"/>
            <w:shd w:val="clear" w:color="auto" w:fill="D9D9D9" w:themeFill="background1" w:themeFillShade="D9"/>
            <w:vAlign w:val="center"/>
          </w:tcPr>
          <w:p w:rsidR="006E42B8" w:rsidRPr="00336BB7" w:rsidRDefault="006E42B8" w:rsidP="00F76B2C">
            <w:pPr>
              <w:spacing w:before="120" w:after="120"/>
              <w:jc w:val="center"/>
              <w:rPr>
                <w:rFonts w:asciiTheme="majorHAnsi" w:eastAsia="Georgia" w:hAnsiTheme="majorHAnsi" w:cs="Georgia"/>
                <w:b/>
                <w:sz w:val="21"/>
                <w:szCs w:val="21"/>
              </w:rPr>
            </w:pPr>
            <w:r w:rsidRPr="00336BB7">
              <w:rPr>
                <w:rFonts w:asciiTheme="majorHAnsi" w:eastAsia="Georgia" w:hAnsiTheme="majorHAnsi" w:cs="Georgia"/>
                <w:b/>
                <w:sz w:val="21"/>
                <w:szCs w:val="21"/>
              </w:rPr>
              <w:t>Argument</w:t>
            </w:r>
          </w:p>
        </w:tc>
        <w:tc>
          <w:tcPr>
            <w:tcW w:w="8652" w:type="dxa"/>
            <w:gridSpan w:val="3"/>
            <w:shd w:val="clear" w:color="auto" w:fill="auto"/>
            <w:vAlign w:val="center"/>
          </w:tcPr>
          <w:p w:rsidR="006E42B8" w:rsidRPr="00FF7F01" w:rsidRDefault="006E42B8" w:rsidP="00F76B2C">
            <w:pPr>
              <w:spacing w:before="120" w:after="120"/>
              <w:rPr>
                <w:rFonts w:ascii="Cambria" w:eastAsia="Georgia" w:hAnsi="Cambria" w:cs="Georgia"/>
                <w:sz w:val="21"/>
                <w:szCs w:val="21"/>
              </w:rPr>
            </w:pPr>
            <w:r w:rsidRPr="00FF7F01">
              <w:rPr>
                <w:rFonts w:ascii="Cambria" w:eastAsia="Georgia" w:hAnsi="Cambria" w:cs="Georgia"/>
                <w:sz w:val="21"/>
                <w:szCs w:val="21"/>
              </w:rPr>
              <w:t>How did Americans feel about Big Business Leaders?</w:t>
            </w:r>
          </w:p>
          <w:p w:rsidR="006E42B8" w:rsidRPr="00FF7F01" w:rsidRDefault="006E42B8" w:rsidP="00F76B2C">
            <w:pPr>
              <w:spacing w:before="120" w:after="120"/>
              <w:rPr>
                <w:rFonts w:ascii="Cambria" w:eastAsia="Georgia" w:hAnsi="Cambria" w:cs="Georgia"/>
                <w:sz w:val="21"/>
                <w:szCs w:val="21"/>
              </w:rPr>
            </w:pPr>
            <w:r w:rsidRPr="00FF7F01">
              <w:rPr>
                <w:rFonts w:ascii="Cambria" w:hAnsi="Cambria"/>
              </w:rPr>
              <w:t>Construct an argument (e.g., detailed outline, poster, or persuasive essay</w:t>
            </w:r>
            <w:r w:rsidR="00D459D4" w:rsidRPr="00FF7F01">
              <w:rPr>
                <w:rFonts w:ascii="Cambria" w:hAnsi="Cambria"/>
              </w:rPr>
              <w:t xml:space="preserve">, power point, </w:t>
            </w:r>
            <w:proofErr w:type="spellStart"/>
            <w:r w:rsidR="00D459D4" w:rsidRPr="00FF7F01">
              <w:rPr>
                <w:rFonts w:ascii="Cambria" w:hAnsi="Cambria"/>
              </w:rPr>
              <w:t>prezi</w:t>
            </w:r>
            <w:proofErr w:type="spellEnd"/>
            <w:r w:rsidRPr="00FF7F01">
              <w:rPr>
                <w:rFonts w:ascii="Cambria" w:hAnsi="Cambria"/>
              </w:rPr>
              <w:t>) using specific claims and relevant evidence from historical sources.</w:t>
            </w:r>
          </w:p>
        </w:tc>
      </w:tr>
      <w:tr w:rsidR="006E42B8" w:rsidRPr="002A1DE4" w:rsidTr="00225CE4">
        <w:trPr>
          <w:trHeight w:val="440"/>
        </w:trPr>
        <w:tc>
          <w:tcPr>
            <w:tcW w:w="1419" w:type="dxa"/>
            <w:vMerge/>
            <w:shd w:val="clear" w:color="auto" w:fill="666666"/>
            <w:vAlign w:val="center"/>
          </w:tcPr>
          <w:p w:rsidR="006E42B8" w:rsidRPr="002A1DE4" w:rsidRDefault="006E42B8" w:rsidP="00F76B2C">
            <w:pPr>
              <w:spacing w:before="120" w:after="120"/>
              <w:jc w:val="center"/>
              <w:rPr>
                <w:rFonts w:asciiTheme="majorHAnsi" w:hAnsiTheme="majorHAnsi"/>
                <w:color w:val="FFFFFF" w:themeColor="background1"/>
                <w:sz w:val="21"/>
                <w:szCs w:val="21"/>
              </w:rPr>
            </w:pPr>
          </w:p>
        </w:tc>
        <w:tc>
          <w:tcPr>
            <w:tcW w:w="1089" w:type="dxa"/>
            <w:shd w:val="clear" w:color="auto" w:fill="D9D9D9" w:themeFill="background1" w:themeFillShade="D9"/>
            <w:vAlign w:val="center"/>
          </w:tcPr>
          <w:p w:rsidR="006E42B8" w:rsidRPr="00336BB7" w:rsidRDefault="006E42B8" w:rsidP="00F76B2C">
            <w:pPr>
              <w:spacing w:before="120" w:after="120"/>
              <w:jc w:val="center"/>
              <w:rPr>
                <w:rFonts w:asciiTheme="majorHAnsi" w:eastAsia="Georgia" w:hAnsiTheme="majorHAnsi" w:cs="Georgia"/>
                <w:b/>
                <w:sz w:val="21"/>
                <w:szCs w:val="21"/>
              </w:rPr>
            </w:pPr>
            <w:r w:rsidRPr="00336BB7">
              <w:rPr>
                <w:rFonts w:asciiTheme="majorHAnsi" w:eastAsia="Georgia" w:hAnsiTheme="majorHAnsi" w:cs="Georgia"/>
                <w:b/>
                <w:sz w:val="21"/>
                <w:szCs w:val="21"/>
              </w:rPr>
              <w:t>Extension</w:t>
            </w:r>
          </w:p>
        </w:tc>
        <w:tc>
          <w:tcPr>
            <w:tcW w:w="8652" w:type="dxa"/>
            <w:gridSpan w:val="3"/>
            <w:shd w:val="clear" w:color="auto" w:fill="auto"/>
            <w:vAlign w:val="center"/>
          </w:tcPr>
          <w:p w:rsidR="006E42B8" w:rsidRPr="00FF7F01" w:rsidRDefault="002A10E8" w:rsidP="00F76B2C">
            <w:pPr>
              <w:spacing w:before="120" w:after="120"/>
              <w:rPr>
                <w:rFonts w:ascii="Cambria" w:eastAsia="Georgia" w:hAnsi="Cambria" w:cs="Georgia"/>
                <w:sz w:val="21"/>
                <w:szCs w:val="21"/>
              </w:rPr>
            </w:pPr>
            <w:r w:rsidRPr="00FF7F01">
              <w:rPr>
                <w:rFonts w:ascii="Cambria" w:eastAsia="Georgia" w:hAnsi="Cambria" w:cs="Georgia"/>
                <w:sz w:val="21"/>
                <w:szCs w:val="21"/>
              </w:rPr>
              <w:t xml:space="preserve">Students will email their Congressmen </w:t>
            </w:r>
            <w:r w:rsidR="00FF7F01" w:rsidRPr="00FF7F01">
              <w:rPr>
                <w:rFonts w:ascii="Cambria" w:eastAsia="Georgia" w:hAnsi="Cambria" w:cs="Georgia"/>
                <w:sz w:val="21"/>
                <w:szCs w:val="21"/>
              </w:rPr>
              <w:t>information from their portfo</w:t>
            </w:r>
            <w:r w:rsidRPr="00FF7F01">
              <w:rPr>
                <w:rFonts w:ascii="Cambria" w:eastAsia="Georgia" w:hAnsi="Cambria" w:cs="Georgia"/>
                <w:sz w:val="21"/>
                <w:szCs w:val="21"/>
              </w:rPr>
              <w:t>lio.</w:t>
            </w:r>
          </w:p>
          <w:p w:rsidR="006E42B8" w:rsidRPr="00FF7F01" w:rsidRDefault="006E42B8" w:rsidP="00F76B2C">
            <w:pPr>
              <w:spacing w:before="120" w:after="120"/>
              <w:rPr>
                <w:rFonts w:ascii="Cambria" w:eastAsia="Georgia" w:hAnsi="Cambria" w:cs="Georgia"/>
                <w:sz w:val="21"/>
                <w:szCs w:val="21"/>
              </w:rPr>
            </w:pPr>
          </w:p>
        </w:tc>
      </w:tr>
      <w:tr w:rsidR="006E42B8" w:rsidRPr="002A1DE4" w:rsidTr="00225CE4">
        <w:trPr>
          <w:trHeight w:val="890"/>
        </w:trPr>
        <w:tc>
          <w:tcPr>
            <w:tcW w:w="1419" w:type="dxa"/>
            <w:shd w:val="clear" w:color="auto" w:fill="666666"/>
            <w:vAlign w:val="center"/>
          </w:tcPr>
          <w:p w:rsidR="006E42B8" w:rsidRPr="002A1DE4" w:rsidRDefault="006E42B8" w:rsidP="00F76B2C">
            <w:pPr>
              <w:spacing w:before="120" w:after="120"/>
              <w:jc w:val="center"/>
              <w:rPr>
                <w:rFonts w:asciiTheme="majorHAnsi" w:hAnsiTheme="majorHAnsi"/>
                <w:color w:val="FFFFFF" w:themeColor="background1"/>
                <w:sz w:val="21"/>
                <w:szCs w:val="21"/>
              </w:rPr>
            </w:pPr>
            <w:r w:rsidRPr="002A1DE4">
              <w:rPr>
                <w:rFonts w:asciiTheme="majorHAnsi" w:hAnsiTheme="majorHAnsi"/>
                <w:color w:val="FFFFFF" w:themeColor="background1"/>
                <w:sz w:val="21"/>
                <w:szCs w:val="21"/>
              </w:rPr>
              <w:t>Taking Informed Action</w:t>
            </w:r>
          </w:p>
        </w:tc>
        <w:tc>
          <w:tcPr>
            <w:tcW w:w="9741" w:type="dxa"/>
            <w:gridSpan w:val="4"/>
            <w:shd w:val="clear" w:color="auto" w:fill="auto"/>
            <w:vAlign w:val="center"/>
          </w:tcPr>
          <w:p w:rsidR="006E42B8" w:rsidRPr="00FF7F01" w:rsidRDefault="006E42B8" w:rsidP="00F76B2C">
            <w:pPr>
              <w:pStyle w:val="Normal1"/>
              <w:spacing w:before="120" w:after="120"/>
              <w:rPr>
                <w:rFonts w:ascii="Cambria" w:hAnsi="Cambria"/>
              </w:rPr>
            </w:pPr>
            <w:r w:rsidRPr="00FF7F01">
              <w:rPr>
                <w:rFonts w:ascii="Cambria" w:hAnsi="Cambria"/>
                <w:b/>
              </w:rPr>
              <w:t>UNDERSTAND</w:t>
            </w:r>
            <w:r w:rsidRPr="00FF7F01">
              <w:rPr>
                <w:rFonts w:ascii="Cambria" w:hAnsi="Cambria"/>
              </w:rPr>
              <w:t xml:space="preserve"> Research a company</w:t>
            </w:r>
            <w:r w:rsidR="00D459D4" w:rsidRPr="00FF7F01">
              <w:rPr>
                <w:rFonts w:ascii="Cambria" w:hAnsi="Cambria"/>
              </w:rPr>
              <w:t xml:space="preserve"> today that you feel could be a</w:t>
            </w:r>
            <w:r w:rsidRPr="00FF7F01">
              <w:rPr>
                <w:rFonts w:ascii="Cambria" w:hAnsi="Cambria"/>
              </w:rPr>
              <w:t xml:space="preserve"> Robber Baron.</w:t>
            </w:r>
          </w:p>
          <w:p w:rsidR="006E42B8" w:rsidRPr="00FF7F01" w:rsidRDefault="006E42B8" w:rsidP="00F76B2C">
            <w:pPr>
              <w:pStyle w:val="Normal1"/>
              <w:spacing w:before="120" w:after="120"/>
              <w:rPr>
                <w:rFonts w:ascii="Cambria" w:hAnsi="Cambria"/>
              </w:rPr>
            </w:pPr>
            <w:r w:rsidRPr="00FF7F01">
              <w:rPr>
                <w:rFonts w:ascii="Cambria" w:hAnsi="Cambria"/>
                <w:b/>
              </w:rPr>
              <w:t>ASSESS</w:t>
            </w:r>
            <w:r w:rsidRPr="00FF7F01">
              <w:rPr>
                <w:rFonts w:ascii="Cambria" w:hAnsi="Cambria"/>
              </w:rPr>
              <w:t xml:space="preserve"> Create a </w:t>
            </w:r>
            <w:r w:rsidR="00D459D4" w:rsidRPr="00FF7F01">
              <w:rPr>
                <w:rFonts w:ascii="Cambria" w:hAnsi="Cambria"/>
              </w:rPr>
              <w:t>portfolio of various options that you would do to be more like a captain of industry</w:t>
            </w:r>
            <w:r w:rsidRPr="00FF7F01">
              <w:rPr>
                <w:rFonts w:ascii="Cambria" w:hAnsi="Cambria"/>
              </w:rPr>
              <w:t>.</w:t>
            </w:r>
          </w:p>
          <w:p w:rsidR="006E42B8" w:rsidRPr="00FF7F01" w:rsidRDefault="006E42B8" w:rsidP="00F76B2C">
            <w:pPr>
              <w:pStyle w:val="Normal1"/>
              <w:spacing w:before="120" w:after="120"/>
              <w:rPr>
                <w:rFonts w:ascii="Cambria" w:hAnsi="Cambria"/>
                <w:sz w:val="21"/>
                <w:szCs w:val="21"/>
              </w:rPr>
            </w:pPr>
            <w:r w:rsidRPr="00FF7F01">
              <w:rPr>
                <w:rFonts w:ascii="Cambria" w:hAnsi="Cambria"/>
                <w:b/>
              </w:rPr>
              <w:t>ACT</w:t>
            </w:r>
            <w:r w:rsidRPr="00FF7F01">
              <w:rPr>
                <w:rFonts w:ascii="Cambria" w:hAnsi="Cambria"/>
              </w:rPr>
              <w:t xml:space="preserve"> </w:t>
            </w:r>
            <w:r w:rsidR="00D459D4" w:rsidRPr="00FF7F01">
              <w:rPr>
                <w:rFonts w:ascii="Cambria" w:hAnsi="Cambria"/>
              </w:rPr>
              <w:t>Contact your local assemblymen to meet and discuss your portfolio.</w:t>
            </w:r>
          </w:p>
          <w:p w:rsidR="006E42B8" w:rsidRPr="00FF7F01" w:rsidRDefault="006E42B8" w:rsidP="00F76B2C">
            <w:pPr>
              <w:pStyle w:val="Normal1"/>
              <w:spacing w:before="120" w:after="120"/>
              <w:rPr>
                <w:rFonts w:ascii="Cambria" w:hAnsi="Cambria"/>
                <w:sz w:val="21"/>
                <w:szCs w:val="21"/>
              </w:rPr>
            </w:pPr>
          </w:p>
        </w:tc>
      </w:tr>
    </w:tbl>
    <w:p w:rsidR="00A361E8" w:rsidRDefault="00A361E8" w:rsidP="006E42B8">
      <w:pPr>
        <w:spacing w:after="160" w:line="259" w:lineRule="auto"/>
      </w:pPr>
    </w:p>
    <w:p w:rsidR="00473EDE" w:rsidRDefault="00473EDE" w:rsidP="00473EDE">
      <w:pPr>
        <w:jc w:val="center"/>
        <w:rPr>
          <w:b/>
          <w:sz w:val="28"/>
          <w:szCs w:val="28"/>
          <w:u w:val="single"/>
        </w:rPr>
      </w:pPr>
      <w:r w:rsidRPr="0095641D">
        <w:rPr>
          <w:b/>
          <w:sz w:val="28"/>
          <w:szCs w:val="28"/>
          <w:u w:val="single"/>
        </w:rPr>
        <w:lastRenderedPageBreak/>
        <w:t>Captains of Industry vs. Robber Barons</w:t>
      </w:r>
    </w:p>
    <w:tbl>
      <w:tblPr>
        <w:tblStyle w:val="TableGrid"/>
        <w:tblW w:w="9396" w:type="dxa"/>
        <w:tblLook w:val="04A0" w:firstRow="1" w:lastRow="0" w:firstColumn="1" w:lastColumn="0" w:noHBand="0" w:noVBand="1"/>
      </w:tblPr>
      <w:tblGrid>
        <w:gridCol w:w="4698"/>
        <w:gridCol w:w="4698"/>
      </w:tblGrid>
      <w:tr w:rsidR="00473EDE" w:rsidTr="001805D8">
        <w:tc>
          <w:tcPr>
            <w:tcW w:w="4698" w:type="dxa"/>
            <w:shd w:val="clear" w:color="auto" w:fill="000000" w:themeFill="text1"/>
          </w:tcPr>
          <w:p w:rsidR="00473EDE" w:rsidRPr="00D02B35" w:rsidRDefault="00473EDE" w:rsidP="001805D8">
            <w:pPr>
              <w:jc w:val="center"/>
              <w:rPr>
                <w:b/>
                <w:color w:val="FFFFFF" w:themeColor="background1"/>
                <w:sz w:val="28"/>
                <w:szCs w:val="28"/>
              </w:rPr>
            </w:pPr>
            <w:r w:rsidRPr="00D02B35">
              <w:rPr>
                <w:b/>
                <w:color w:val="FFFFFF" w:themeColor="background1"/>
                <w:sz w:val="28"/>
                <w:szCs w:val="28"/>
              </w:rPr>
              <w:t xml:space="preserve">Characteristics of a </w:t>
            </w:r>
          </w:p>
          <w:p w:rsidR="00473EDE" w:rsidRPr="00D02B35" w:rsidRDefault="00473EDE" w:rsidP="001805D8">
            <w:pPr>
              <w:jc w:val="center"/>
              <w:rPr>
                <w:b/>
                <w:color w:val="FFFFFF" w:themeColor="background1"/>
                <w:sz w:val="28"/>
                <w:szCs w:val="28"/>
              </w:rPr>
            </w:pPr>
            <w:r w:rsidRPr="00D02B35">
              <w:rPr>
                <w:b/>
                <w:color w:val="FFFFFF" w:themeColor="background1"/>
                <w:sz w:val="28"/>
                <w:szCs w:val="28"/>
              </w:rPr>
              <w:t>Captain of Industry</w:t>
            </w:r>
          </w:p>
        </w:tc>
        <w:tc>
          <w:tcPr>
            <w:tcW w:w="4698" w:type="dxa"/>
            <w:shd w:val="clear" w:color="auto" w:fill="000000" w:themeFill="text1"/>
          </w:tcPr>
          <w:p w:rsidR="00473EDE" w:rsidRPr="00D02B35" w:rsidRDefault="00473EDE" w:rsidP="001805D8">
            <w:pPr>
              <w:jc w:val="center"/>
              <w:rPr>
                <w:b/>
                <w:color w:val="FFFFFF" w:themeColor="background1"/>
                <w:sz w:val="28"/>
                <w:szCs w:val="28"/>
              </w:rPr>
            </w:pPr>
            <w:r w:rsidRPr="00D02B35">
              <w:rPr>
                <w:b/>
                <w:color w:val="FFFFFF" w:themeColor="background1"/>
                <w:sz w:val="28"/>
                <w:szCs w:val="28"/>
              </w:rPr>
              <w:t xml:space="preserve">Characteristics of a </w:t>
            </w:r>
          </w:p>
          <w:p w:rsidR="00473EDE" w:rsidRPr="00D02B35" w:rsidRDefault="00473EDE" w:rsidP="001805D8">
            <w:pPr>
              <w:jc w:val="center"/>
              <w:rPr>
                <w:b/>
                <w:color w:val="FFFFFF" w:themeColor="background1"/>
                <w:sz w:val="28"/>
                <w:szCs w:val="28"/>
              </w:rPr>
            </w:pPr>
            <w:r w:rsidRPr="00D02B35">
              <w:rPr>
                <w:b/>
                <w:color w:val="FFFFFF" w:themeColor="background1"/>
                <w:sz w:val="28"/>
                <w:szCs w:val="28"/>
              </w:rPr>
              <w:t>Robber Baron</w:t>
            </w:r>
          </w:p>
        </w:tc>
      </w:tr>
      <w:tr w:rsidR="00473EDE" w:rsidTr="001805D8">
        <w:tc>
          <w:tcPr>
            <w:tcW w:w="4698" w:type="dxa"/>
          </w:tcPr>
          <w:p w:rsidR="00473EDE" w:rsidRPr="00AE60E8" w:rsidRDefault="00473EDE" w:rsidP="001805D8">
            <w:pPr>
              <w:pStyle w:val="ListParagraph"/>
              <w:numPr>
                <w:ilvl w:val="0"/>
                <w:numId w:val="4"/>
              </w:numPr>
              <w:rPr>
                <w:b/>
                <w:sz w:val="28"/>
                <w:szCs w:val="28"/>
              </w:rPr>
            </w:pPr>
            <w:r w:rsidRPr="00AE60E8">
              <w:rPr>
                <w:b/>
                <w:sz w:val="28"/>
                <w:szCs w:val="28"/>
              </w:rPr>
              <w:t>Increases availability of goods by building factories.</w:t>
            </w:r>
          </w:p>
        </w:tc>
        <w:tc>
          <w:tcPr>
            <w:tcW w:w="4698" w:type="dxa"/>
          </w:tcPr>
          <w:p w:rsidR="00473EDE" w:rsidRPr="00AE60E8" w:rsidRDefault="00473EDE" w:rsidP="001805D8">
            <w:pPr>
              <w:pStyle w:val="ListParagraph"/>
              <w:numPr>
                <w:ilvl w:val="0"/>
                <w:numId w:val="4"/>
              </w:numPr>
              <w:rPr>
                <w:b/>
                <w:sz w:val="28"/>
                <w:szCs w:val="28"/>
              </w:rPr>
            </w:pPr>
            <w:r>
              <w:rPr>
                <w:b/>
                <w:sz w:val="28"/>
                <w:szCs w:val="28"/>
              </w:rPr>
              <w:t>Drains the country of its natural resources.</w:t>
            </w:r>
          </w:p>
        </w:tc>
      </w:tr>
      <w:tr w:rsidR="00473EDE" w:rsidTr="001805D8">
        <w:tc>
          <w:tcPr>
            <w:tcW w:w="4698" w:type="dxa"/>
          </w:tcPr>
          <w:p w:rsidR="00473EDE" w:rsidRPr="00AE60E8" w:rsidRDefault="00473EDE" w:rsidP="001805D8">
            <w:pPr>
              <w:pStyle w:val="ListParagraph"/>
              <w:numPr>
                <w:ilvl w:val="0"/>
                <w:numId w:val="5"/>
              </w:numPr>
              <w:rPr>
                <w:b/>
                <w:sz w:val="28"/>
                <w:szCs w:val="28"/>
              </w:rPr>
            </w:pPr>
            <w:r w:rsidRPr="00AE60E8">
              <w:rPr>
                <w:b/>
                <w:sz w:val="28"/>
                <w:szCs w:val="28"/>
              </w:rPr>
              <w:t>Raises productivity.</w:t>
            </w:r>
          </w:p>
        </w:tc>
        <w:tc>
          <w:tcPr>
            <w:tcW w:w="4698" w:type="dxa"/>
          </w:tcPr>
          <w:p w:rsidR="00473EDE" w:rsidRPr="00AE60E8" w:rsidRDefault="00473EDE" w:rsidP="001805D8">
            <w:pPr>
              <w:pStyle w:val="ListParagraph"/>
              <w:numPr>
                <w:ilvl w:val="0"/>
                <w:numId w:val="5"/>
              </w:numPr>
              <w:rPr>
                <w:b/>
                <w:sz w:val="28"/>
                <w:szCs w:val="28"/>
              </w:rPr>
            </w:pPr>
            <w:r>
              <w:rPr>
                <w:b/>
                <w:sz w:val="28"/>
                <w:szCs w:val="28"/>
              </w:rPr>
              <w:t>Corrupts public officials to interpret laws in their favor.</w:t>
            </w:r>
          </w:p>
        </w:tc>
      </w:tr>
      <w:tr w:rsidR="00473EDE" w:rsidTr="001805D8">
        <w:tc>
          <w:tcPr>
            <w:tcW w:w="4698" w:type="dxa"/>
          </w:tcPr>
          <w:p w:rsidR="00473EDE" w:rsidRPr="00AE60E8" w:rsidRDefault="00473EDE" w:rsidP="001805D8">
            <w:pPr>
              <w:pStyle w:val="ListParagraph"/>
              <w:numPr>
                <w:ilvl w:val="0"/>
                <w:numId w:val="5"/>
              </w:numPr>
              <w:rPr>
                <w:b/>
                <w:sz w:val="28"/>
                <w:szCs w:val="28"/>
              </w:rPr>
            </w:pPr>
            <w:r w:rsidRPr="00AE60E8">
              <w:rPr>
                <w:b/>
                <w:sz w:val="28"/>
                <w:szCs w:val="28"/>
              </w:rPr>
              <w:t>Expands markets.</w:t>
            </w:r>
          </w:p>
        </w:tc>
        <w:tc>
          <w:tcPr>
            <w:tcW w:w="4698" w:type="dxa"/>
          </w:tcPr>
          <w:p w:rsidR="00473EDE" w:rsidRPr="00AE60E8" w:rsidRDefault="00473EDE" w:rsidP="001805D8">
            <w:pPr>
              <w:pStyle w:val="ListParagraph"/>
              <w:numPr>
                <w:ilvl w:val="0"/>
                <w:numId w:val="5"/>
              </w:numPr>
              <w:rPr>
                <w:b/>
                <w:sz w:val="28"/>
                <w:szCs w:val="28"/>
              </w:rPr>
            </w:pPr>
            <w:r>
              <w:rPr>
                <w:b/>
                <w:sz w:val="28"/>
                <w:szCs w:val="28"/>
              </w:rPr>
              <w:t>Drives competitors to ruin.</w:t>
            </w:r>
          </w:p>
        </w:tc>
      </w:tr>
      <w:tr w:rsidR="00473EDE" w:rsidTr="001805D8">
        <w:tc>
          <w:tcPr>
            <w:tcW w:w="4698" w:type="dxa"/>
          </w:tcPr>
          <w:p w:rsidR="00473EDE" w:rsidRPr="00AE60E8" w:rsidRDefault="00473EDE" w:rsidP="001805D8">
            <w:pPr>
              <w:pStyle w:val="ListParagraph"/>
              <w:numPr>
                <w:ilvl w:val="0"/>
                <w:numId w:val="5"/>
              </w:numPr>
              <w:rPr>
                <w:b/>
                <w:sz w:val="28"/>
                <w:szCs w:val="28"/>
              </w:rPr>
            </w:pPr>
            <w:r w:rsidRPr="00AE60E8">
              <w:rPr>
                <w:b/>
                <w:sz w:val="28"/>
                <w:szCs w:val="28"/>
              </w:rPr>
              <w:t>Creates more jobs.</w:t>
            </w:r>
          </w:p>
        </w:tc>
        <w:tc>
          <w:tcPr>
            <w:tcW w:w="4698" w:type="dxa"/>
          </w:tcPr>
          <w:p w:rsidR="00473EDE" w:rsidRPr="00AE60E8" w:rsidRDefault="00473EDE" w:rsidP="001805D8">
            <w:pPr>
              <w:pStyle w:val="ListParagraph"/>
              <w:numPr>
                <w:ilvl w:val="0"/>
                <w:numId w:val="5"/>
              </w:numPr>
              <w:rPr>
                <w:b/>
                <w:sz w:val="28"/>
                <w:szCs w:val="28"/>
              </w:rPr>
            </w:pPr>
            <w:r>
              <w:rPr>
                <w:b/>
                <w:sz w:val="28"/>
                <w:szCs w:val="28"/>
              </w:rPr>
              <w:t>Pays poor wages.</w:t>
            </w:r>
          </w:p>
        </w:tc>
      </w:tr>
      <w:tr w:rsidR="00473EDE" w:rsidTr="001805D8">
        <w:tc>
          <w:tcPr>
            <w:tcW w:w="4698" w:type="dxa"/>
          </w:tcPr>
          <w:p w:rsidR="00473EDE" w:rsidRPr="00AE60E8" w:rsidRDefault="00473EDE" w:rsidP="001805D8">
            <w:pPr>
              <w:pStyle w:val="ListParagraph"/>
              <w:numPr>
                <w:ilvl w:val="0"/>
                <w:numId w:val="5"/>
              </w:numPr>
              <w:rPr>
                <w:b/>
                <w:sz w:val="28"/>
                <w:szCs w:val="28"/>
              </w:rPr>
            </w:pPr>
            <w:r w:rsidRPr="00AE60E8">
              <w:rPr>
                <w:b/>
                <w:sz w:val="28"/>
                <w:szCs w:val="28"/>
              </w:rPr>
              <w:t>Funds many of the nation’s public institutions/practices philanthropy (giving generously to charitable causes).</w:t>
            </w:r>
          </w:p>
        </w:tc>
        <w:tc>
          <w:tcPr>
            <w:tcW w:w="4698" w:type="dxa"/>
          </w:tcPr>
          <w:p w:rsidR="00473EDE" w:rsidRPr="00AE60E8" w:rsidRDefault="00473EDE" w:rsidP="001805D8">
            <w:pPr>
              <w:pStyle w:val="ListParagraph"/>
              <w:numPr>
                <w:ilvl w:val="0"/>
                <w:numId w:val="5"/>
              </w:numPr>
              <w:rPr>
                <w:b/>
                <w:sz w:val="28"/>
                <w:szCs w:val="28"/>
              </w:rPr>
            </w:pPr>
            <w:r>
              <w:rPr>
                <w:b/>
                <w:sz w:val="28"/>
                <w:szCs w:val="28"/>
              </w:rPr>
              <w:t>Forces workers to toil under dangerous and unhealthy conditions.</w:t>
            </w:r>
          </w:p>
        </w:tc>
      </w:tr>
      <w:tr w:rsidR="00473EDE" w:rsidTr="001805D8">
        <w:tc>
          <w:tcPr>
            <w:tcW w:w="4698" w:type="dxa"/>
          </w:tcPr>
          <w:p w:rsidR="00473EDE" w:rsidRPr="00AE60E8" w:rsidRDefault="00473EDE" w:rsidP="001805D8">
            <w:pPr>
              <w:pStyle w:val="ListParagraph"/>
              <w:numPr>
                <w:ilvl w:val="0"/>
                <w:numId w:val="5"/>
              </w:numPr>
              <w:rPr>
                <w:b/>
                <w:sz w:val="28"/>
                <w:szCs w:val="28"/>
              </w:rPr>
            </w:pPr>
            <w:r w:rsidRPr="00AE60E8">
              <w:rPr>
                <w:b/>
                <w:sz w:val="28"/>
                <w:szCs w:val="28"/>
              </w:rPr>
              <w:t>Organizes the factors of production efficiently.</w:t>
            </w:r>
          </w:p>
        </w:tc>
        <w:tc>
          <w:tcPr>
            <w:tcW w:w="4698" w:type="dxa"/>
          </w:tcPr>
          <w:p w:rsidR="00473EDE" w:rsidRPr="00AE60E8" w:rsidRDefault="00473EDE" w:rsidP="001805D8">
            <w:pPr>
              <w:pStyle w:val="ListParagraph"/>
              <w:numPr>
                <w:ilvl w:val="0"/>
                <w:numId w:val="5"/>
              </w:numPr>
              <w:rPr>
                <w:b/>
                <w:sz w:val="28"/>
                <w:szCs w:val="28"/>
              </w:rPr>
            </w:pPr>
            <w:r>
              <w:rPr>
                <w:b/>
                <w:sz w:val="28"/>
                <w:szCs w:val="28"/>
              </w:rPr>
              <w:t>Exploits the factors of production.</w:t>
            </w:r>
          </w:p>
        </w:tc>
      </w:tr>
    </w:tbl>
    <w:p w:rsidR="00473EDE" w:rsidRDefault="00473EDE" w:rsidP="00473EDE">
      <w:pPr>
        <w:jc w:val="center"/>
        <w:rPr>
          <w:b/>
          <w:sz w:val="28"/>
          <w:szCs w:val="28"/>
          <w:u w:val="single"/>
        </w:rPr>
      </w:pPr>
    </w:p>
    <w:p w:rsidR="00473EDE" w:rsidRPr="00461B51" w:rsidRDefault="00473EDE" w:rsidP="00473EDE">
      <w:pPr>
        <w:jc w:val="center"/>
        <w:rPr>
          <w:b/>
          <w:sz w:val="28"/>
          <w:szCs w:val="28"/>
        </w:rPr>
      </w:pPr>
      <w:r w:rsidRPr="00461B51">
        <w:rPr>
          <w:noProof/>
        </w:rPr>
        <w:drawing>
          <wp:inline distT="0" distB="0" distL="0" distR="0" wp14:anchorId="4E28EF7F" wp14:editId="1378C324">
            <wp:extent cx="1194300" cy="1390650"/>
            <wp:effectExtent l="0" t="0" r="6350" b="0"/>
            <wp:docPr id="9" name="Picture 9" descr="Image result for andrew carn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drew carneg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6491" cy="1393201"/>
                    </a:xfrm>
                    <a:prstGeom prst="rect">
                      <a:avLst/>
                    </a:prstGeom>
                    <a:noFill/>
                    <a:ln>
                      <a:noFill/>
                    </a:ln>
                  </pic:spPr>
                </pic:pic>
              </a:graphicData>
            </a:graphic>
          </wp:inline>
        </w:drawing>
      </w:r>
      <w:r w:rsidRPr="00461B51">
        <w:rPr>
          <w:b/>
          <w:sz w:val="28"/>
          <w:szCs w:val="28"/>
        </w:rPr>
        <w:t xml:space="preserve">                       </w:t>
      </w:r>
      <w:r w:rsidRPr="00461B51">
        <w:rPr>
          <w:noProof/>
        </w:rPr>
        <w:drawing>
          <wp:inline distT="0" distB="0" distL="0" distR="0" wp14:anchorId="1AE2F40D" wp14:editId="0FB96480">
            <wp:extent cx="2019300" cy="1346199"/>
            <wp:effectExtent l="0" t="0" r="0" b="6985"/>
            <wp:docPr id="2" name="Picture 2" descr="Image result for mr.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r. bur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6823" cy="1351214"/>
                    </a:xfrm>
                    <a:prstGeom prst="rect">
                      <a:avLst/>
                    </a:prstGeom>
                    <a:noFill/>
                    <a:ln>
                      <a:noFill/>
                    </a:ln>
                  </pic:spPr>
                </pic:pic>
              </a:graphicData>
            </a:graphic>
          </wp:inline>
        </w:drawing>
      </w:r>
    </w:p>
    <w:p w:rsidR="00473EDE" w:rsidRDefault="00473EDE" w:rsidP="00473EDE">
      <w:pPr>
        <w:rPr>
          <w:b/>
          <w:sz w:val="28"/>
          <w:szCs w:val="28"/>
        </w:rPr>
      </w:pPr>
      <w:r>
        <w:rPr>
          <w:b/>
          <w:sz w:val="28"/>
          <w:szCs w:val="28"/>
        </w:rPr>
        <w:t xml:space="preserve">            </w:t>
      </w:r>
      <w:r w:rsidRPr="00461B51">
        <w:rPr>
          <w:b/>
          <w:sz w:val="28"/>
          <w:szCs w:val="28"/>
        </w:rPr>
        <w:t>Andrew Carnegie</w:t>
      </w:r>
      <w:r>
        <w:rPr>
          <w:b/>
          <w:sz w:val="28"/>
          <w:szCs w:val="28"/>
        </w:rPr>
        <w:t xml:space="preserve">                                                       Mr. Burns</w:t>
      </w:r>
    </w:p>
    <w:tbl>
      <w:tblPr>
        <w:tblStyle w:val="TableGrid"/>
        <w:tblW w:w="0" w:type="auto"/>
        <w:tblLook w:val="04A0" w:firstRow="1" w:lastRow="0" w:firstColumn="1" w:lastColumn="0" w:noHBand="0" w:noVBand="1"/>
      </w:tblPr>
      <w:tblGrid>
        <w:gridCol w:w="4788"/>
        <w:gridCol w:w="4788"/>
      </w:tblGrid>
      <w:tr w:rsidR="00473EDE" w:rsidTr="001805D8">
        <w:tc>
          <w:tcPr>
            <w:tcW w:w="4788" w:type="dxa"/>
          </w:tcPr>
          <w:p w:rsidR="00473EDE" w:rsidRPr="00B52220" w:rsidRDefault="00473EDE" w:rsidP="001805D8">
            <w:pPr>
              <w:pStyle w:val="ListParagraph"/>
              <w:numPr>
                <w:ilvl w:val="0"/>
                <w:numId w:val="6"/>
              </w:numPr>
              <w:rPr>
                <w:b/>
                <w:sz w:val="28"/>
                <w:szCs w:val="28"/>
              </w:rPr>
            </w:pPr>
            <w:r>
              <w:rPr>
                <w:b/>
                <w:sz w:val="28"/>
                <w:szCs w:val="28"/>
              </w:rPr>
              <w:t>Founded thousands of public libraries.</w:t>
            </w:r>
          </w:p>
        </w:tc>
        <w:tc>
          <w:tcPr>
            <w:tcW w:w="4788" w:type="dxa"/>
          </w:tcPr>
          <w:p w:rsidR="00473EDE" w:rsidRPr="00D62B3B" w:rsidRDefault="00473EDE" w:rsidP="001805D8">
            <w:pPr>
              <w:pStyle w:val="ListParagraph"/>
              <w:numPr>
                <w:ilvl w:val="0"/>
                <w:numId w:val="6"/>
              </w:numPr>
              <w:rPr>
                <w:b/>
                <w:sz w:val="28"/>
                <w:szCs w:val="28"/>
              </w:rPr>
            </w:pPr>
            <w:r>
              <w:rPr>
                <w:b/>
                <w:sz w:val="28"/>
                <w:szCs w:val="28"/>
              </w:rPr>
              <w:t>Tried to cover up the sun to raise energy prices.</w:t>
            </w:r>
          </w:p>
        </w:tc>
      </w:tr>
      <w:tr w:rsidR="00473EDE" w:rsidTr="001805D8">
        <w:tc>
          <w:tcPr>
            <w:tcW w:w="4788" w:type="dxa"/>
          </w:tcPr>
          <w:p w:rsidR="00473EDE" w:rsidRPr="00B52220" w:rsidRDefault="00A6209A" w:rsidP="001805D8">
            <w:pPr>
              <w:pStyle w:val="ListParagraph"/>
              <w:numPr>
                <w:ilvl w:val="0"/>
                <w:numId w:val="6"/>
              </w:numPr>
              <w:rPr>
                <w:b/>
                <w:sz w:val="28"/>
                <w:szCs w:val="28"/>
              </w:rPr>
            </w:pPr>
            <w:r>
              <w:rPr>
                <w:b/>
                <w:sz w:val="28"/>
                <w:szCs w:val="28"/>
              </w:rPr>
              <w:t>Founded Carnegie Institute to fu</w:t>
            </w:r>
            <w:r w:rsidR="00473EDE" w:rsidRPr="00B52220">
              <w:rPr>
                <w:b/>
                <w:sz w:val="28"/>
                <w:szCs w:val="28"/>
              </w:rPr>
              <w:t>nd scientific and technological research.</w:t>
            </w:r>
          </w:p>
        </w:tc>
        <w:tc>
          <w:tcPr>
            <w:tcW w:w="4788" w:type="dxa"/>
          </w:tcPr>
          <w:p w:rsidR="00473EDE" w:rsidRPr="00D62B3B" w:rsidRDefault="00473EDE" w:rsidP="001805D8">
            <w:pPr>
              <w:pStyle w:val="ListParagraph"/>
              <w:numPr>
                <w:ilvl w:val="0"/>
                <w:numId w:val="6"/>
              </w:numPr>
              <w:rPr>
                <w:b/>
                <w:sz w:val="28"/>
                <w:szCs w:val="28"/>
              </w:rPr>
            </w:pPr>
            <w:r>
              <w:rPr>
                <w:b/>
                <w:sz w:val="28"/>
                <w:szCs w:val="28"/>
              </w:rPr>
              <w:t>Steals candy from babies.</w:t>
            </w:r>
          </w:p>
        </w:tc>
      </w:tr>
      <w:tr w:rsidR="00473EDE" w:rsidTr="001805D8">
        <w:tc>
          <w:tcPr>
            <w:tcW w:w="4788" w:type="dxa"/>
          </w:tcPr>
          <w:p w:rsidR="00473EDE" w:rsidRDefault="00473EDE" w:rsidP="001805D8">
            <w:pPr>
              <w:rPr>
                <w:b/>
                <w:sz w:val="28"/>
                <w:szCs w:val="28"/>
              </w:rPr>
            </w:pPr>
          </w:p>
        </w:tc>
        <w:tc>
          <w:tcPr>
            <w:tcW w:w="4788" w:type="dxa"/>
          </w:tcPr>
          <w:p w:rsidR="00473EDE" w:rsidRPr="00D62B3B" w:rsidRDefault="00473EDE" w:rsidP="001805D8">
            <w:pPr>
              <w:pStyle w:val="ListParagraph"/>
              <w:numPr>
                <w:ilvl w:val="0"/>
                <w:numId w:val="6"/>
              </w:numPr>
              <w:rPr>
                <w:b/>
                <w:sz w:val="28"/>
                <w:szCs w:val="28"/>
              </w:rPr>
            </w:pPr>
            <w:r>
              <w:rPr>
                <w:b/>
                <w:sz w:val="28"/>
                <w:szCs w:val="28"/>
              </w:rPr>
              <w:t>Runs a nuclear power plant that pollutes the environment and caused Homer to become sterile.</w:t>
            </w:r>
          </w:p>
        </w:tc>
      </w:tr>
      <w:tr w:rsidR="00473EDE" w:rsidTr="001805D8">
        <w:tc>
          <w:tcPr>
            <w:tcW w:w="4788" w:type="dxa"/>
          </w:tcPr>
          <w:p w:rsidR="00473EDE" w:rsidRDefault="00473EDE" w:rsidP="001805D8">
            <w:pPr>
              <w:rPr>
                <w:b/>
                <w:sz w:val="28"/>
                <w:szCs w:val="28"/>
              </w:rPr>
            </w:pPr>
          </w:p>
        </w:tc>
        <w:tc>
          <w:tcPr>
            <w:tcW w:w="4788" w:type="dxa"/>
          </w:tcPr>
          <w:p w:rsidR="00473EDE" w:rsidRPr="00D62B3B" w:rsidRDefault="00473EDE" w:rsidP="001805D8">
            <w:pPr>
              <w:pStyle w:val="ListParagraph"/>
              <w:numPr>
                <w:ilvl w:val="0"/>
                <w:numId w:val="6"/>
              </w:numPr>
              <w:rPr>
                <w:b/>
                <w:sz w:val="28"/>
                <w:szCs w:val="28"/>
              </w:rPr>
            </w:pPr>
            <w:r>
              <w:rPr>
                <w:b/>
                <w:sz w:val="28"/>
                <w:szCs w:val="28"/>
              </w:rPr>
              <w:t>Skimps on the tartar sauce in the factory cafeteria.</w:t>
            </w:r>
          </w:p>
        </w:tc>
      </w:tr>
    </w:tbl>
    <w:p w:rsidR="006E42B8" w:rsidRDefault="00FB6CD4" w:rsidP="006E42B8">
      <w:pPr>
        <w:spacing w:after="160" w:line="259" w:lineRule="auto"/>
      </w:pPr>
      <w:r>
        <w:tab/>
      </w:r>
      <w:r>
        <w:tab/>
      </w:r>
      <w:r>
        <w:tab/>
      </w:r>
      <w:r>
        <w:tab/>
      </w:r>
      <w:r>
        <w:tab/>
      </w:r>
      <w:r>
        <w:tab/>
      </w:r>
      <w:r>
        <w:tab/>
      </w:r>
      <w:r>
        <w:tab/>
      </w:r>
      <w:r>
        <w:tab/>
      </w:r>
    </w:p>
    <w:p w:rsidR="00FB6CD4" w:rsidRDefault="00FB6CD4" w:rsidP="006E42B8">
      <w:pPr>
        <w:spacing w:after="160" w:line="259" w:lineRule="auto"/>
      </w:pPr>
      <w:r>
        <w:tab/>
      </w:r>
      <w:r>
        <w:tab/>
      </w:r>
      <w:r>
        <w:tab/>
      </w:r>
      <w:r>
        <w:tab/>
      </w:r>
      <w:r>
        <w:tab/>
      </w:r>
      <w:r>
        <w:tab/>
      </w:r>
      <w:r>
        <w:tab/>
      </w:r>
      <w:r>
        <w:tab/>
      </w:r>
      <w:r>
        <w:tab/>
        <w:t>Appendix A</w:t>
      </w:r>
    </w:p>
    <w:p w:rsidR="00234628" w:rsidRDefault="00234628" w:rsidP="00C71F01">
      <w:pPr>
        <w:spacing w:after="160" w:line="259" w:lineRule="auto"/>
      </w:pPr>
      <w:r>
        <w:rPr>
          <w:noProof/>
        </w:rPr>
        <w:lastRenderedPageBreak/>
        <w:drawing>
          <wp:inline distT="0" distB="0" distL="0" distR="0" wp14:anchorId="37C8EB75" wp14:editId="31FDBD73">
            <wp:extent cx="7891463" cy="5918597"/>
            <wp:effectExtent l="0" t="4127"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ber-baronsor-captainsofindustryppt-7-728 (1).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891463" cy="5918597"/>
                    </a:xfrm>
                    <a:prstGeom prst="rect">
                      <a:avLst/>
                    </a:prstGeom>
                  </pic:spPr>
                </pic:pic>
              </a:graphicData>
            </a:graphic>
          </wp:inline>
        </w:drawing>
      </w:r>
    </w:p>
    <w:p w:rsidR="00FB6CD4" w:rsidRDefault="00FB6CD4" w:rsidP="00C71F01">
      <w:pPr>
        <w:spacing w:after="160" w:line="259" w:lineRule="auto"/>
      </w:pPr>
      <w:r>
        <w:tab/>
      </w:r>
      <w:r>
        <w:tab/>
      </w:r>
      <w:r>
        <w:tab/>
      </w:r>
      <w:r>
        <w:tab/>
      </w:r>
      <w:r>
        <w:tab/>
      </w:r>
      <w:r>
        <w:tab/>
      </w:r>
      <w:r>
        <w:tab/>
      </w:r>
      <w:r>
        <w:tab/>
      </w:r>
      <w:r>
        <w:tab/>
      </w:r>
      <w:r>
        <w:tab/>
        <w:t>Appendix B</w:t>
      </w:r>
    </w:p>
    <w:p w:rsidR="00C71F01" w:rsidRPr="00C71F01" w:rsidRDefault="00C71F01" w:rsidP="00C71F01">
      <w:pPr>
        <w:spacing w:after="160" w:line="259" w:lineRule="auto"/>
      </w:pPr>
      <w:r>
        <w:br w:type="page"/>
      </w:r>
      <w:r>
        <w:rPr>
          <w:b/>
          <w:sz w:val="32"/>
          <w:szCs w:val="32"/>
        </w:rPr>
        <w:lastRenderedPageBreak/>
        <w:t>J.P. Morgan</w:t>
      </w:r>
    </w:p>
    <w:p w:rsidR="00C71F01" w:rsidRDefault="00C71F01" w:rsidP="00C71F01">
      <w:pPr>
        <w:rPr>
          <w:b/>
        </w:rPr>
      </w:pPr>
    </w:p>
    <w:p w:rsidR="00C71F01" w:rsidRPr="00C71F01" w:rsidRDefault="00C71F01" w:rsidP="005E0424">
      <w:pPr>
        <w:rPr>
          <w:sz w:val="28"/>
          <w:szCs w:val="28"/>
          <w:lang w:val="en"/>
        </w:rPr>
      </w:pPr>
      <w:r w:rsidRPr="00C71F01">
        <w:rPr>
          <w:noProof/>
          <w:sz w:val="28"/>
          <w:szCs w:val="28"/>
        </w:rPr>
        <w:drawing>
          <wp:anchor distT="0" distB="0" distL="114300" distR="114300" simplePos="0" relativeHeight="251659264" behindDoc="1" locked="0" layoutInCell="1" allowOverlap="1" wp14:anchorId="07976F8B" wp14:editId="579EDB7F">
            <wp:simplePos x="0" y="0"/>
            <wp:positionH relativeFrom="column">
              <wp:align>right</wp:align>
            </wp:positionH>
            <wp:positionV relativeFrom="paragraph">
              <wp:posOffset>4445</wp:posOffset>
            </wp:positionV>
            <wp:extent cx="1453515" cy="2353945"/>
            <wp:effectExtent l="0" t="0" r="0" b="8255"/>
            <wp:wrapTight wrapText="bothSides">
              <wp:wrapPolygon edited="0">
                <wp:start x="0" y="0"/>
                <wp:lineTo x="0" y="21501"/>
                <wp:lineTo x="21232" y="21501"/>
                <wp:lineTo x="21232" y="0"/>
                <wp:lineTo x="0" y="0"/>
              </wp:wrapPolygon>
            </wp:wrapTight>
            <wp:docPr id="5" name="Picture 5" descr="http://thebirdman.org/Index/Others/Others-Doc-Economics&amp;Finance/+Doc-Economics&amp;Finance-FederalReserve&amp;Banksters/SecretsOfTheFederalReserve-Mullins_files/jpmorgan.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birdman.org/Index/Others/Others-Doc-Economics&amp;Finance/+Doc-Economics&amp;Finance-FederalReserve&amp;Banksters/SecretsOfTheFederalReserve-Mullins_files/jpmorgan.jp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453515"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F01">
        <w:rPr>
          <w:bCs/>
          <w:sz w:val="28"/>
          <w:szCs w:val="28"/>
          <w:lang w:val="en"/>
        </w:rPr>
        <w:t>John Pierpont Morgan</w:t>
      </w:r>
      <w:r w:rsidRPr="00C71F01">
        <w:rPr>
          <w:sz w:val="28"/>
          <w:szCs w:val="28"/>
          <w:lang w:val="en"/>
        </w:rPr>
        <w:t xml:space="preserve"> was an </w:t>
      </w:r>
      <w:hyperlink r:id="rId20" w:tooltip="United States" w:history="1">
        <w:r w:rsidRPr="005E0424">
          <w:rPr>
            <w:sz w:val="28"/>
            <w:szCs w:val="28"/>
          </w:rPr>
          <w:t>American</w:t>
        </w:r>
      </w:hyperlink>
      <w:r w:rsidRPr="005E0424">
        <w:rPr>
          <w:sz w:val="28"/>
          <w:szCs w:val="28"/>
        </w:rPr>
        <w:t xml:space="preserve"> </w:t>
      </w:r>
      <w:r w:rsidRPr="00C71F01">
        <w:rPr>
          <w:sz w:val="28"/>
          <w:szCs w:val="28"/>
          <w:lang w:val="en"/>
        </w:rPr>
        <w:t xml:space="preserve">financier, banker and art collector who dominated </w:t>
      </w:r>
      <w:hyperlink r:id="rId21" w:tooltip="Corporate finance" w:history="1">
        <w:r w:rsidRPr="005E0424">
          <w:rPr>
            <w:sz w:val="28"/>
            <w:szCs w:val="28"/>
          </w:rPr>
          <w:t>corporate finance</w:t>
        </w:r>
      </w:hyperlink>
      <w:r w:rsidRPr="00C71F01">
        <w:rPr>
          <w:sz w:val="28"/>
          <w:szCs w:val="28"/>
          <w:lang w:val="en"/>
        </w:rPr>
        <w:t xml:space="preserve"> and </w:t>
      </w:r>
      <w:hyperlink r:id="rId22" w:tooltip="Industrial consolidation" w:history="1">
        <w:r w:rsidRPr="005E0424">
          <w:rPr>
            <w:sz w:val="28"/>
            <w:szCs w:val="28"/>
          </w:rPr>
          <w:t>industrial consolidation</w:t>
        </w:r>
      </w:hyperlink>
      <w:r w:rsidRPr="00C71F01">
        <w:rPr>
          <w:sz w:val="28"/>
          <w:szCs w:val="28"/>
          <w:lang w:val="en"/>
        </w:rPr>
        <w:t xml:space="preserve"> during his time. </w:t>
      </w:r>
      <w:r w:rsidR="005E0424">
        <w:rPr>
          <w:sz w:val="28"/>
          <w:szCs w:val="28"/>
          <w:lang w:val="en"/>
        </w:rPr>
        <w:t xml:space="preserve"> </w:t>
      </w:r>
      <w:r w:rsidRPr="00C71F01">
        <w:rPr>
          <w:sz w:val="28"/>
          <w:szCs w:val="28"/>
          <w:lang w:val="en"/>
        </w:rPr>
        <w:t xml:space="preserve">Morgan was also a philanthropist: he bequeathed (donated after he died) much of his large art collection to the </w:t>
      </w:r>
      <w:hyperlink r:id="rId23" w:tooltip="Metropolitan Museum of Art" w:history="1">
        <w:r w:rsidRPr="005E0424">
          <w:rPr>
            <w:sz w:val="28"/>
            <w:szCs w:val="28"/>
          </w:rPr>
          <w:t>Metropolitan Museum of Art</w:t>
        </w:r>
      </w:hyperlink>
      <w:r w:rsidRPr="00C71F01">
        <w:rPr>
          <w:sz w:val="28"/>
          <w:szCs w:val="28"/>
          <w:lang w:val="en"/>
        </w:rPr>
        <w:t xml:space="preserve"> in </w:t>
      </w:r>
      <w:hyperlink r:id="rId24" w:tooltip="New York City" w:history="1">
        <w:r w:rsidRPr="005E0424">
          <w:rPr>
            <w:sz w:val="28"/>
            <w:szCs w:val="28"/>
          </w:rPr>
          <w:t>New York City</w:t>
        </w:r>
      </w:hyperlink>
      <w:r w:rsidRPr="00C71F01">
        <w:rPr>
          <w:sz w:val="28"/>
          <w:szCs w:val="28"/>
          <w:lang w:val="en"/>
        </w:rPr>
        <w:t xml:space="preserve"> and to the </w:t>
      </w:r>
      <w:hyperlink r:id="rId25" w:tooltip="Wadsworth Atheneum" w:history="1">
        <w:r w:rsidRPr="005E0424">
          <w:rPr>
            <w:sz w:val="28"/>
            <w:szCs w:val="28"/>
          </w:rPr>
          <w:t>Wadsworth Athenaeum</w:t>
        </w:r>
      </w:hyperlink>
      <w:r w:rsidRPr="00C71F01">
        <w:rPr>
          <w:sz w:val="28"/>
          <w:szCs w:val="28"/>
          <w:lang w:val="en"/>
        </w:rPr>
        <w:t xml:space="preserve"> of </w:t>
      </w:r>
      <w:hyperlink r:id="rId26" w:tooltip="Hartford" w:history="1">
        <w:r w:rsidRPr="005E0424">
          <w:rPr>
            <w:sz w:val="28"/>
            <w:szCs w:val="28"/>
          </w:rPr>
          <w:t>Hartford</w:t>
        </w:r>
      </w:hyperlink>
      <w:r w:rsidRPr="00C71F01">
        <w:rPr>
          <w:sz w:val="28"/>
          <w:szCs w:val="28"/>
          <w:lang w:val="en"/>
        </w:rPr>
        <w:t xml:space="preserve">, Connecticut. His son, </w:t>
      </w:r>
      <w:hyperlink r:id="rId27" w:tooltip="J. P. Morgan, Jr." w:history="1">
        <w:r w:rsidRPr="005E0424">
          <w:rPr>
            <w:sz w:val="28"/>
            <w:szCs w:val="28"/>
          </w:rPr>
          <w:t>J. P. Morgan, Jr.</w:t>
        </w:r>
      </w:hyperlink>
      <w:r w:rsidRPr="00C71F01">
        <w:rPr>
          <w:sz w:val="28"/>
          <w:szCs w:val="28"/>
          <w:lang w:val="en"/>
        </w:rPr>
        <w:t xml:space="preserve">, made the </w:t>
      </w:r>
      <w:hyperlink r:id="rId28" w:tooltip="The Morgan Library &amp; Museum" w:history="1">
        <w:r w:rsidRPr="005E0424">
          <w:rPr>
            <w:sz w:val="28"/>
            <w:szCs w:val="28"/>
          </w:rPr>
          <w:t>Pierpont Morgan Library</w:t>
        </w:r>
      </w:hyperlink>
      <w:r w:rsidRPr="00C71F01">
        <w:rPr>
          <w:sz w:val="28"/>
          <w:szCs w:val="28"/>
          <w:lang w:val="en"/>
        </w:rPr>
        <w:t xml:space="preserve"> a public institution in 1924 as a memorial to his father.</w:t>
      </w:r>
    </w:p>
    <w:p w:rsidR="00C71F01" w:rsidRPr="00C71F01" w:rsidRDefault="00C71F01" w:rsidP="005E0424">
      <w:pPr>
        <w:rPr>
          <w:sz w:val="28"/>
          <w:szCs w:val="28"/>
          <w:lang w:val="en"/>
        </w:rPr>
      </w:pPr>
      <w:r w:rsidRPr="00C71F01">
        <w:rPr>
          <w:sz w:val="28"/>
          <w:szCs w:val="28"/>
          <w:lang w:val="en"/>
        </w:rPr>
        <w:tab/>
        <w:t xml:space="preserve">Morgan entered banking in 1857.  During the </w:t>
      </w:r>
      <w:hyperlink r:id="rId29" w:tooltip="American Civil War" w:history="1">
        <w:r w:rsidRPr="002C56B9">
          <w:rPr>
            <w:sz w:val="28"/>
            <w:szCs w:val="28"/>
          </w:rPr>
          <w:t>American Civil War</w:t>
        </w:r>
      </w:hyperlink>
      <w:r w:rsidRPr="00C71F01">
        <w:rPr>
          <w:sz w:val="28"/>
          <w:szCs w:val="28"/>
          <w:lang w:val="en"/>
        </w:rPr>
        <w:t xml:space="preserve">, Morgan was approached to finance the purchase of outdated rifles being sold by the army for $3.50 each. Morgan's partner re-machined them and sold the rifles back to the army for $22 each. While it became a scandal, the military knew it was buying back its own guns and Morgan never even saw the guns, acting only as a lender.  </w:t>
      </w:r>
      <w:proofErr w:type="gramStart"/>
      <w:r w:rsidRPr="00C71F01">
        <w:rPr>
          <w:sz w:val="28"/>
          <w:szCs w:val="28"/>
          <w:lang w:val="en"/>
        </w:rPr>
        <w:t>Morgan himself, like many wealthy persons, avoided military service by paying $1</w:t>
      </w:r>
      <w:r w:rsidR="003D5628">
        <w:rPr>
          <w:sz w:val="28"/>
          <w:szCs w:val="28"/>
          <w:lang w:val="en"/>
        </w:rPr>
        <w:t>,</w:t>
      </w:r>
      <w:r w:rsidRPr="00C71F01">
        <w:rPr>
          <w:sz w:val="28"/>
          <w:szCs w:val="28"/>
          <w:lang w:val="en"/>
        </w:rPr>
        <w:t>000 for a substitute.</w:t>
      </w:r>
      <w:proofErr w:type="gramEnd"/>
    </w:p>
    <w:p w:rsidR="00C71F01" w:rsidRPr="00C71F01" w:rsidRDefault="00C71F01" w:rsidP="005E0424">
      <w:pPr>
        <w:rPr>
          <w:sz w:val="28"/>
          <w:szCs w:val="28"/>
          <w:lang w:val="en"/>
        </w:rPr>
      </w:pPr>
      <w:r w:rsidRPr="00C71F01">
        <w:rPr>
          <w:sz w:val="28"/>
          <w:szCs w:val="28"/>
          <w:lang w:val="en"/>
        </w:rPr>
        <w:tab/>
        <w:t xml:space="preserve">After the Civil War, Morgan financed a </w:t>
      </w:r>
      <w:hyperlink r:id="rId30" w:tooltip="Railroad" w:history="1">
        <w:r w:rsidRPr="002C56B9">
          <w:rPr>
            <w:sz w:val="28"/>
            <w:szCs w:val="28"/>
          </w:rPr>
          <w:t>railroad</w:t>
        </w:r>
      </w:hyperlink>
      <w:r w:rsidRPr="002C56B9">
        <w:rPr>
          <w:sz w:val="28"/>
          <w:szCs w:val="28"/>
        </w:rPr>
        <w:t xml:space="preserve"> </w:t>
      </w:r>
      <w:r w:rsidRPr="00C71F01">
        <w:rPr>
          <w:sz w:val="28"/>
          <w:szCs w:val="28"/>
          <w:lang w:val="en"/>
        </w:rPr>
        <w:t>empire. Morgan took over troubled railroads and companies and reorganized them in order to return them to profitability. This process became known as “</w:t>
      </w:r>
      <w:proofErr w:type="spellStart"/>
      <w:r w:rsidRPr="00C71F01">
        <w:rPr>
          <w:sz w:val="28"/>
          <w:szCs w:val="28"/>
          <w:lang w:val="en"/>
        </w:rPr>
        <w:t>morganization</w:t>
      </w:r>
      <w:proofErr w:type="spellEnd"/>
      <w:r w:rsidRPr="00C71F01">
        <w:rPr>
          <w:sz w:val="28"/>
          <w:szCs w:val="28"/>
          <w:lang w:val="en"/>
        </w:rPr>
        <w:t>.” His reputation as a clever banker and financier also helped bring interest from investors to the businesses he took over.</w:t>
      </w:r>
    </w:p>
    <w:p w:rsidR="00C71F01" w:rsidRPr="00C71F01" w:rsidRDefault="00C71F01" w:rsidP="005E0424">
      <w:pPr>
        <w:rPr>
          <w:sz w:val="28"/>
          <w:szCs w:val="28"/>
          <w:lang w:val="en"/>
        </w:rPr>
      </w:pPr>
      <w:r w:rsidRPr="00C71F01">
        <w:rPr>
          <w:sz w:val="28"/>
          <w:szCs w:val="28"/>
          <w:lang w:val="en"/>
        </w:rPr>
        <w:tab/>
        <w:t xml:space="preserve">After Congress passed the </w:t>
      </w:r>
      <w:hyperlink r:id="rId31" w:tooltip="Interstate Commerce Act" w:history="1">
        <w:r w:rsidRPr="002C56B9">
          <w:rPr>
            <w:sz w:val="28"/>
            <w:szCs w:val="28"/>
          </w:rPr>
          <w:t>Interstate Commerce Act</w:t>
        </w:r>
      </w:hyperlink>
      <w:r w:rsidRPr="00C71F01">
        <w:rPr>
          <w:sz w:val="28"/>
          <w:szCs w:val="28"/>
          <w:lang w:val="en"/>
        </w:rPr>
        <w:t xml:space="preserve"> in 1887 (this was created to regulate the rates railroads were charging), Morgan set up conferences in 1889 and 1890 that brought together railroad presidents in order to help the industry follow the new laws and write agreements for the maintenance of "public, reasonable, uniform and stable rates."</w:t>
      </w:r>
    </w:p>
    <w:p w:rsidR="00C71F01" w:rsidRPr="00C71F01" w:rsidRDefault="00C71F01" w:rsidP="005E0424">
      <w:pPr>
        <w:rPr>
          <w:sz w:val="28"/>
          <w:szCs w:val="28"/>
          <w:lang w:val="en"/>
        </w:rPr>
      </w:pPr>
      <w:r w:rsidRPr="00C71F01">
        <w:rPr>
          <w:sz w:val="28"/>
          <w:szCs w:val="28"/>
          <w:lang w:val="en"/>
        </w:rPr>
        <w:tab/>
        <w:t xml:space="preserve">In 1895, at the depths of the </w:t>
      </w:r>
      <w:hyperlink r:id="rId32" w:tooltip="Panic of 1893" w:history="1">
        <w:r w:rsidRPr="00CF4B65">
          <w:rPr>
            <w:sz w:val="28"/>
            <w:szCs w:val="28"/>
          </w:rPr>
          <w:t>Panic of 1893</w:t>
        </w:r>
      </w:hyperlink>
      <w:r w:rsidRPr="00C71F01">
        <w:rPr>
          <w:sz w:val="28"/>
          <w:szCs w:val="28"/>
          <w:lang w:val="en"/>
        </w:rPr>
        <w:t xml:space="preserve">, the Federal Treasury was nearly out of gold. President </w:t>
      </w:r>
      <w:hyperlink r:id="rId33" w:tooltip="Grover Cleveland" w:history="1">
        <w:r w:rsidRPr="00CF4B65">
          <w:rPr>
            <w:sz w:val="28"/>
            <w:szCs w:val="28"/>
          </w:rPr>
          <w:t>Grover Cleveland</w:t>
        </w:r>
      </w:hyperlink>
      <w:r w:rsidRPr="00C71F01">
        <w:rPr>
          <w:sz w:val="28"/>
          <w:szCs w:val="28"/>
          <w:lang w:val="en"/>
        </w:rPr>
        <w:t xml:space="preserve"> arranged for Morgan to create a private syndicate on Wall Street to supply the U.S. Treasury with $65 million in gold, half of it from Europe, to float a bond issue that restored the treasury surplus of $100 million.</w:t>
      </w:r>
    </w:p>
    <w:p w:rsidR="00C71F01" w:rsidRDefault="00C71F01" w:rsidP="00CF4B65">
      <w:pPr>
        <w:rPr>
          <w:lang w:val="en"/>
        </w:rPr>
      </w:pPr>
      <w:r w:rsidRPr="00C71F01">
        <w:rPr>
          <w:sz w:val="28"/>
          <w:szCs w:val="28"/>
          <w:lang w:val="en"/>
        </w:rPr>
        <w:tab/>
        <w:t xml:space="preserve">Enemies of banking attacked Morgan for the terms of his loan of gold to the </w:t>
      </w:r>
      <w:hyperlink r:id="rId34" w:tooltip="Federal government" w:history="1">
        <w:r w:rsidRPr="00CF4B65">
          <w:rPr>
            <w:sz w:val="28"/>
            <w:szCs w:val="28"/>
          </w:rPr>
          <w:t>federal government</w:t>
        </w:r>
      </w:hyperlink>
      <w:r w:rsidRPr="00C71F01">
        <w:rPr>
          <w:sz w:val="28"/>
          <w:szCs w:val="28"/>
          <w:lang w:val="en"/>
        </w:rPr>
        <w:t xml:space="preserve"> in the 1895 crisis, for his financial resolution of the </w:t>
      </w:r>
      <w:hyperlink r:id="rId35" w:tooltip="Panic of 1907" w:history="1">
        <w:r w:rsidRPr="00CF4B65">
          <w:rPr>
            <w:sz w:val="28"/>
            <w:szCs w:val="28"/>
          </w:rPr>
          <w:t>Panic of 1907</w:t>
        </w:r>
      </w:hyperlink>
      <w:r w:rsidRPr="00CF4B65">
        <w:rPr>
          <w:sz w:val="28"/>
          <w:szCs w:val="28"/>
        </w:rPr>
        <w:t xml:space="preserve">, </w:t>
      </w:r>
      <w:r w:rsidRPr="00C71F01">
        <w:rPr>
          <w:sz w:val="28"/>
          <w:szCs w:val="28"/>
          <w:lang w:val="en"/>
        </w:rPr>
        <w:t xml:space="preserve">and for bringing on the financial ills of the </w:t>
      </w:r>
      <w:hyperlink r:id="rId36" w:tooltip="New York, New Haven and Hartford Railroad" w:history="1">
        <w:r w:rsidRPr="00CF4B65">
          <w:rPr>
            <w:sz w:val="28"/>
            <w:szCs w:val="28"/>
          </w:rPr>
          <w:t>New York, New Haven and Hartford Railroad</w:t>
        </w:r>
      </w:hyperlink>
      <w:r w:rsidRPr="00C71F01">
        <w:rPr>
          <w:sz w:val="28"/>
          <w:szCs w:val="28"/>
          <w:lang w:val="en"/>
        </w:rPr>
        <w:t>.</w:t>
      </w:r>
      <w:r w:rsidRPr="00C71F01">
        <w:rPr>
          <w:sz w:val="28"/>
          <w:szCs w:val="28"/>
          <w:lang w:val="en"/>
        </w:rPr>
        <w:tab/>
      </w:r>
      <w:r w:rsidRPr="00C92F11">
        <w:rPr>
          <w:lang w:val="en"/>
        </w:rPr>
        <w:tab/>
      </w:r>
    </w:p>
    <w:p w:rsidR="003A7CB8" w:rsidRPr="00C92F11" w:rsidRDefault="003A7CB8" w:rsidP="00CF4B65">
      <w:pPr>
        <w:rPr>
          <w:lang w:val="en"/>
        </w:rPr>
      </w:pPr>
      <w:r>
        <w:rPr>
          <w:lang w:val="en"/>
        </w:rPr>
        <w:tab/>
      </w:r>
      <w:r>
        <w:rPr>
          <w:lang w:val="en"/>
        </w:rPr>
        <w:tab/>
      </w:r>
      <w:r>
        <w:rPr>
          <w:lang w:val="en"/>
        </w:rPr>
        <w:tab/>
      </w:r>
      <w:r>
        <w:rPr>
          <w:lang w:val="en"/>
        </w:rPr>
        <w:tab/>
      </w:r>
      <w:r>
        <w:rPr>
          <w:lang w:val="en"/>
        </w:rPr>
        <w:tab/>
      </w:r>
      <w:r>
        <w:rPr>
          <w:lang w:val="en"/>
        </w:rPr>
        <w:tab/>
      </w:r>
      <w:r>
        <w:rPr>
          <w:lang w:val="en"/>
        </w:rPr>
        <w:tab/>
      </w:r>
      <w:r>
        <w:rPr>
          <w:lang w:val="en"/>
        </w:rPr>
        <w:tab/>
      </w:r>
      <w:r>
        <w:rPr>
          <w:lang w:val="en"/>
        </w:rPr>
        <w:tab/>
      </w:r>
      <w:r>
        <w:rPr>
          <w:lang w:val="en"/>
        </w:rPr>
        <w:tab/>
      </w:r>
      <w:r>
        <w:rPr>
          <w:lang w:val="en"/>
        </w:rPr>
        <w:tab/>
        <w:t>Appendix C</w:t>
      </w:r>
    </w:p>
    <w:p w:rsidR="00C71F01" w:rsidRPr="002C750E" w:rsidRDefault="00C71F01" w:rsidP="00C71F01"/>
    <w:p w:rsidR="00EF4825" w:rsidRPr="00B73BE2" w:rsidRDefault="00EF4825" w:rsidP="00EF4825">
      <w:pPr>
        <w:rPr>
          <w:rFonts w:ascii="Corbel" w:hAnsi="Corbel"/>
          <w:b/>
          <w:sz w:val="28"/>
          <w:szCs w:val="28"/>
          <w:u w:val="single"/>
        </w:rPr>
      </w:pPr>
      <w:r w:rsidRPr="00B73BE2">
        <w:rPr>
          <w:rFonts w:ascii="Corbel" w:hAnsi="Corbel"/>
          <w:b/>
          <w:sz w:val="28"/>
          <w:szCs w:val="28"/>
          <w:u w:val="single"/>
        </w:rPr>
        <w:t>Andrew Carnegie</w:t>
      </w:r>
    </w:p>
    <w:p w:rsidR="00EF4825" w:rsidRPr="00B73BE2" w:rsidRDefault="00EF4825" w:rsidP="00EF4825">
      <w:pPr>
        <w:ind w:firstLine="720"/>
        <w:rPr>
          <w:rFonts w:ascii="Corbel" w:hAnsi="Corbel"/>
          <w:sz w:val="28"/>
          <w:szCs w:val="28"/>
        </w:rPr>
      </w:pPr>
      <w:r w:rsidRPr="00B73BE2">
        <w:rPr>
          <w:noProof/>
          <w:sz w:val="28"/>
          <w:szCs w:val="28"/>
        </w:rPr>
        <w:drawing>
          <wp:anchor distT="0" distB="0" distL="114300" distR="114300" simplePos="0" relativeHeight="251661312" behindDoc="0" locked="0" layoutInCell="1" allowOverlap="1" wp14:anchorId="7D6B6013" wp14:editId="1B51B7AF">
            <wp:simplePos x="0" y="0"/>
            <wp:positionH relativeFrom="column">
              <wp:posOffset>-114300</wp:posOffset>
            </wp:positionH>
            <wp:positionV relativeFrom="paragraph">
              <wp:posOffset>74295</wp:posOffset>
            </wp:positionV>
            <wp:extent cx="1550670" cy="1943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067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BE2">
        <w:rPr>
          <w:rFonts w:ascii="Corbel" w:hAnsi="Corbel"/>
          <w:sz w:val="28"/>
          <w:szCs w:val="28"/>
        </w:rPr>
        <w:t>Oil was not the only commodity in great demand during the Gilded Age. The nation also needed steel. The railroads needed steel for their rails and cars, the navy needed steel for its new naval fleet, and cities needed steel to build skyscrapers. Every factory in America needed steel for their physical plant and machinery. Andrew Carnegie saw this demand and seized the moment.</w:t>
      </w:r>
    </w:p>
    <w:p w:rsidR="00EF4825" w:rsidRPr="00B73BE2" w:rsidRDefault="00EF4825" w:rsidP="00EF4825">
      <w:pPr>
        <w:ind w:firstLine="720"/>
        <w:rPr>
          <w:rFonts w:ascii="Corbel" w:hAnsi="Corbel"/>
          <w:sz w:val="28"/>
          <w:szCs w:val="28"/>
        </w:rPr>
      </w:pPr>
      <w:r w:rsidRPr="00B73BE2">
        <w:rPr>
          <w:rFonts w:ascii="Corbel" w:hAnsi="Corbel"/>
          <w:sz w:val="28"/>
          <w:szCs w:val="28"/>
        </w:rPr>
        <w:t xml:space="preserve">Like John Rockefeller, Andrew Carnegie was not born into wealth. When he was 13, his family came to the United States from Scotland and settled in Allegheny, Pennsylvania, a small town near Pittsburgh. His first job was in a cotton mill, where he earned $1.20 per week. His talents were soon recognized and Carnegie found himself promoted to the bookkeeping side of the business. An avid reader, Carnegie spent his Saturdays in the homes of wealthy citizens who were gracious enough to allow him access to their private libraries. After becoming a telegrapher for a short while, he met the head of a railroad company who asked his services as a personal secretary. By the end of the Civil War, Carnegie had stockpiled a small sum of money, which he quickly invested in iron and steel—an industry that benefited from the Bessemer Process, which allowed iron to be converted to steel cheaply and quickly. </w:t>
      </w:r>
    </w:p>
    <w:p w:rsidR="00EF4825" w:rsidRPr="00B73BE2" w:rsidRDefault="00EF4825" w:rsidP="00EF4825">
      <w:pPr>
        <w:ind w:firstLine="720"/>
        <w:rPr>
          <w:rFonts w:ascii="Corbel" w:hAnsi="Corbel"/>
          <w:sz w:val="28"/>
          <w:szCs w:val="28"/>
        </w:rPr>
      </w:pPr>
      <w:r w:rsidRPr="00B73BE2">
        <w:rPr>
          <w:rFonts w:ascii="Corbel" w:hAnsi="Corbel"/>
          <w:sz w:val="28"/>
          <w:szCs w:val="28"/>
        </w:rPr>
        <w:t>Carnegie became an incredibly wealthy businessman because of shrewd business tactics. While Rockefeller often bought other oil companies to eliminate competition—a process known as horizontal integration—Carnegie also used vertical integration, buying up the industries in every step of the steel-making process. Carnegie bought railroad companies and iron mines, believing correctly that if he owned the rails and the mines, he could reduce his costs and produce cheaper steel.</w:t>
      </w:r>
    </w:p>
    <w:p w:rsidR="00EF4825" w:rsidRPr="00B73BE2" w:rsidRDefault="00EF4825" w:rsidP="00507B60">
      <w:pPr>
        <w:ind w:firstLine="720"/>
        <w:rPr>
          <w:rFonts w:ascii="Corbel" w:hAnsi="Corbel"/>
          <w:sz w:val="28"/>
          <w:szCs w:val="28"/>
        </w:rPr>
      </w:pPr>
      <w:r w:rsidRPr="00B73BE2">
        <w:rPr>
          <w:rFonts w:ascii="Corbel" w:hAnsi="Corbel"/>
          <w:sz w:val="28"/>
          <w:szCs w:val="28"/>
        </w:rPr>
        <w:t>Carnegie was a good judge of talent. His assistant, Henry Clay Frick, helped manage the Carnegie Steel Company on its way to success. Carnegie also wanted productive workers. He wanted them to feel that they had a vested interest in company prosperity so he initiated a profit-sharing plan.</w:t>
      </w:r>
      <w:r w:rsidR="00507B60">
        <w:rPr>
          <w:rFonts w:ascii="Corbel" w:hAnsi="Corbel"/>
          <w:sz w:val="28"/>
          <w:szCs w:val="28"/>
        </w:rPr>
        <w:t xml:space="preserve">  </w:t>
      </w:r>
      <w:r w:rsidRPr="00B73BE2">
        <w:rPr>
          <w:rFonts w:ascii="Corbel" w:hAnsi="Corbel"/>
          <w:sz w:val="28"/>
          <w:szCs w:val="28"/>
        </w:rPr>
        <w:t>All these tactics made the Carnegie Steel Company a multi-million dollar corporation. In 1901, he sold his interests to J.P. Morgan, who paid him $500 million to create U.S. Steel.</w:t>
      </w:r>
    </w:p>
    <w:p w:rsidR="00EF4825" w:rsidRPr="00B73BE2" w:rsidRDefault="00EF4825" w:rsidP="00EF4825">
      <w:pPr>
        <w:ind w:firstLine="720"/>
        <w:rPr>
          <w:rFonts w:ascii="Corbel" w:hAnsi="Corbel"/>
          <w:sz w:val="28"/>
          <w:szCs w:val="28"/>
        </w:rPr>
      </w:pPr>
      <w:r w:rsidRPr="00B73BE2">
        <w:rPr>
          <w:rFonts w:ascii="Corbel" w:hAnsi="Corbel"/>
          <w:sz w:val="28"/>
          <w:szCs w:val="28"/>
        </w:rPr>
        <w:t xml:space="preserve">Carnegie devoted much of his life to giving back. Before his death he donated more than $350 million dollars to public foundations. Remembering the difficulty of finding suitable books as a youth, he helped build three thousand </w:t>
      </w:r>
      <w:r w:rsidRPr="00B73BE2">
        <w:rPr>
          <w:rFonts w:ascii="Corbel" w:hAnsi="Corbel"/>
          <w:sz w:val="28"/>
          <w:szCs w:val="28"/>
        </w:rPr>
        <w:lastRenderedPageBreak/>
        <w:t>libraries. He built schools such as Carnegie Mellon University in Pennsylvania, and gave money to build the famous music house Carnegie Hall in New York.</w:t>
      </w:r>
    </w:p>
    <w:p w:rsidR="00EF4825" w:rsidRPr="00B73BE2" w:rsidRDefault="00EF4825" w:rsidP="00EF4825">
      <w:pPr>
        <w:ind w:firstLine="720"/>
        <w:rPr>
          <w:rFonts w:ascii="Corbel" w:hAnsi="Corbel"/>
          <w:sz w:val="28"/>
          <w:szCs w:val="28"/>
        </w:rPr>
      </w:pPr>
      <w:r w:rsidRPr="00B73BE2">
        <w:rPr>
          <w:rFonts w:ascii="Corbel" w:hAnsi="Corbel"/>
          <w:sz w:val="28"/>
          <w:szCs w:val="28"/>
        </w:rPr>
        <w:t>Andrew Carnegie was also dedicated to peace initiatives throughout the world because of his passionate hatred for war. Like Rockefeller, critics labeled him a robber baron who could have used his vast fortunes to increase the wages of his employees. Carnegie believed that such spending was wasteful and temporary, but foundations would last forever. Regardless, he helped build an empire that led the United States to world power status.</w:t>
      </w:r>
    </w:p>
    <w:p w:rsidR="00C71F01" w:rsidRPr="00B73BE2" w:rsidRDefault="00C71F01" w:rsidP="00C71F01">
      <w:pPr>
        <w:spacing w:after="160" w:line="259" w:lineRule="auto"/>
        <w:rPr>
          <w:sz w:val="28"/>
          <w:szCs w:val="28"/>
        </w:rPr>
      </w:pPr>
    </w:p>
    <w:p w:rsidR="00EF4825" w:rsidRDefault="00EF4825" w:rsidP="00EF4825">
      <w:pPr>
        <w:pStyle w:val="Footer"/>
        <w:rPr>
          <w:sz w:val="28"/>
          <w:szCs w:val="28"/>
        </w:rPr>
      </w:pPr>
      <w:r w:rsidRPr="00B73BE2">
        <w:rPr>
          <w:sz w:val="28"/>
          <w:szCs w:val="28"/>
        </w:rPr>
        <w:t xml:space="preserve">Modified from </w:t>
      </w:r>
      <w:hyperlink r:id="rId38" w:history="1">
        <w:r w:rsidRPr="00B73BE2">
          <w:rPr>
            <w:rStyle w:val="Hyperlink"/>
            <w:sz w:val="28"/>
            <w:szCs w:val="28"/>
          </w:rPr>
          <w:t>http://www.ushistory.org/us/36b.asp</w:t>
        </w:r>
      </w:hyperlink>
      <w:r w:rsidRPr="00B73BE2">
        <w:rPr>
          <w:sz w:val="28"/>
          <w:szCs w:val="28"/>
        </w:rPr>
        <w:t xml:space="preserve"> and </w:t>
      </w:r>
      <w:hyperlink r:id="rId39" w:history="1">
        <w:r w:rsidRPr="00B73BE2">
          <w:rPr>
            <w:rStyle w:val="Hyperlink"/>
            <w:sz w:val="28"/>
            <w:szCs w:val="28"/>
          </w:rPr>
          <w:t>http://www.ushistory.org/us/36c.asp</w:t>
        </w:r>
      </w:hyperlink>
      <w:r w:rsidRPr="00B73BE2">
        <w:rPr>
          <w:sz w:val="28"/>
          <w:szCs w:val="28"/>
        </w:rPr>
        <w:t xml:space="preserve"> </w:t>
      </w:r>
    </w:p>
    <w:p w:rsidR="003A7CB8" w:rsidRPr="003A7CB8" w:rsidRDefault="003A7CB8">
      <w:pPr>
        <w:spacing w:after="160" w:line="259"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Appendix D</w:t>
      </w:r>
      <w:r w:rsidR="00B73BE2">
        <w:rPr>
          <w:sz w:val="28"/>
          <w:szCs w:val="28"/>
        </w:rPr>
        <w:br w:type="page"/>
      </w:r>
      <w:r>
        <w:rPr>
          <w:sz w:val="28"/>
          <w:szCs w:val="28"/>
        </w:rPr>
        <w:lastRenderedPageBreak/>
        <w:tab/>
      </w:r>
    </w:p>
    <w:p w:rsidR="00B73BE2" w:rsidRPr="00B73BE2" w:rsidRDefault="00B73BE2" w:rsidP="00EF4825">
      <w:pPr>
        <w:pStyle w:val="Footer"/>
        <w:rPr>
          <w:sz w:val="28"/>
          <w:szCs w:val="28"/>
        </w:rPr>
      </w:pPr>
    </w:p>
    <w:p w:rsidR="00B73BE2" w:rsidRPr="00B73BE2" w:rsidRDefault="00B73BE2" w:rsidP="00B73BE2">
      <w:pPr>
        <w:rPr>
          <w:rFonts w:ascii="Corbel" w:hAnsi="Corbel"/>
          <w:b/>
          <w:sz w:val="28"/>
          <w:szCs w:val="28"/>
          <w:u w:val="single"/>
        </w:rPr>
      </w:pPr>
      <w:r w:rsidRPr="00B73BE2">
        <w:rPr>
          <w:rFonts w:ascii="Corbel" w:hAnsi="Corbel"/>
          <w:b/>
          <w:sz w:val="28"/>
          <w:szCs w:val="28"/>
          <w:u w:val="single"/>
        </w:rPr>
        <w:t>John D. Rockefeller</w:t>
      </w:r>
    </w:p>
    <w:p w:rsidR="00B73BE2" w:rsidRPr="00B73BE2" w:rsidRDefault="00B73BE2" w:rsidP="00B73BE2">
      <w:pPr>
        <w:rPr>
          <w:rFonts w:ascii="Corbel" w:hAnsi="Corbel"/>
          <w:sz w:val="28"/>
          <w:szCs w:val="28"/>
        </w:rPr>
      </w:pPr>
      <w:r w:rsidRPr="00B73BE2">
        <w:rPr>
          <w:rFonts w:ascii="Corbel" w:hAnsi="Corbel"/>
          <w:noProof/>
          <w:sz w:val="28"/>
          <w:szCs w:val="28"/>
        </w:rPr>
        <w:drawing>
          <wp:anchor distT="0" distB="0" distL="114300" distR="114300" simplePos="0" relativeHeight="251663360" behindDoc="0" locked="0" layoutInCell="1" allowOverlap="1" wp14:anchorId="5AD339C2" wp14:editId="745BBA30">
            <wp:simplePos x="0" y="0"/>
            <wp:positionH relativeFrom="column">
              <wp:posOffset>5143500</wp:posOffset>
            </wp:positionH>
            <wp:positionV relativeFrom="paragraph">
              <wp:posOffset>186690</wp:posOffset>
            </wp:positionV>
            <wp:extent cx="1197610" cy="194310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761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BE2">
        <w:rPr>
          <w:rFonts w:ascii="Corbel" w:hAnsi="Corbel"/>
          <w:sz w:val="28"/>
          <w:szCs w:val="28"/>
        </w:rPr>
        <w:tab/>
        <w:t>He was America's first billionaire. Overcoming humble beginnings, Rockefeller had the vision and the drive to become the richest person in America. At the turn of the century, when the average worker earned $8 to $10 per week, Rockefeller was worth millions.</w:t>
      </w:r>
      <w:r w:rsidR="007442DE">
        <w:rPr>
          <w:rFonts w:ascii="Corbel" w:hAnsi="Corbel"/>
          <w:sz w:val="28"/>
          <w:szCs w:val="28"/>
        </w:rPr>
        <w:t xml:space="preserve">  </w:t>
      </w:r>
      <w:r w:rsidRPr="00B73BE2">
        <w:rPr>
          <w:rFonts w:ascii="Corbel" w:hAnsi="Corbel"/>
          <w:sz w:val="28"/>
          <w:szCs w:val="28"/>
        </w:rPr>
        <w:t>What was his secret? Is he to be placed on a pedestal for others as a “Captain of Industry?”  Or should he be demonized as a "robber baron." A</w:t>
      </w:r>
      <w:r w:rsidRPr="00B73BE2">
        <w:rPr>
          <w:rFonts w:ascii="Corbel" w:hAnsi="Corbel"/>
          <w:b/>
          <w:bCs/>
          <w:sz w:val="28"/>
          <w:szCs w:val="28"/>
        </w:rPr>
        <w:t xml:space="preserve"> </w:t>
      </w:r>
      <w:r w:rsidRPr="00B73BE2">
        <w:rPr>
          <w:rFonts w:ascii="Corbel" w:hAnsi="Corbel"/>
          <w:bCs/>
          <w:sz w:val="28"/>
          <w:szCs w:val="28"/>
        </w:rPr>
        <w:t>robber baron</w:t>
      </w:r>
      <w:r w:rsidRPr="00B73BE2">
        <w:rPr>
          <w:rFonts w:ascii="Corbel" w:hAnsi="Corbel"/>
          <w:sz w:val="28"/>
          <w:szCs w:val="28"/>
        </w:rPr>
        <w:t xml:space="preserve">, by definition, was an American </w:t>
      </w:r>
      <w:r w:rsidR="007442DE">
        <w:rPr>
          <w:rFonts w:ascii="Corbel" w:hAnsi="Corbel"/>
          <w:sz w:val="28"/>
          <w:szCs w:val="28"/>
        </w:rPr>
        <w:t>capitalist at the turn of the 20</w:t>
      </w:r>
      <w:r w:rsidRPr="00B73BE2">
        <w:rPr>
          <w:rFonts w:ascii="Corbel" w:hAnsi="Corbel"/>
          <w:sz w:val="28"/>
          <w:szCs w:val="28"/>
        </w:rPr>
        <w:t>th century who enriched himself upon the sweat of others, exploited natural resources, or possessed unfair government influence. Whatever conclusions can be drawn, Rockefeller's impact on the American economy demands recognition.</w:t>
      </w:r>
    </w:p>
    <w:p w:rsidR="00B73BE2" w:rsidRPr="00B73BE2" w:rsidRDefault="00B73BE2" w:rsidP="00B73BE2">
      <w:pPr>
        <w:ind w:firstLine="720"/>
        <w:rPr>
          <w:rFonts w:ascii="Corbel" w:hAnsi="Corbel"/>
          <w:sz w:val="28"/>
          <w:szCs w:val="28"/>
        </w:rPr>
      </w:pPr>
      <w:r w:rsidRPr="00B73BE2">
        <w:rPr>
          <w:rFonts w:ascii="Corbel" w:hAnsi="Corbel"/>
          <w:sz w:val="28"/>
          <w:szCs w:val="28"/>
        </w:rPr>
        <w:t>Rockefeller was born in 1839 in Moravia, a small town in western New York. His father practiced herbal medicine, professing to cure patients with remedies he had created from plants in the area. John's mother instilled a devout Baptist faith in the boy, a belief system he took to his grave. After being graduated from high school in 1855, the family sent him to a Cleveland business school.</w:t>
      </w:r>
    </w:p>
    <w:p w:rsidR="00B73BE2" w:rsidRPr="00B73BE2" w:rsidRDefault="00B73BE2" w:rsidP="00B73BE2">
      <w:pPr>
        <w:ind w:firstLine="720"/>
        <w:rPr>
          <w:rFonts w:ascii="Corbel" w:hAnsi="Corbel"/>
          <w:sz w:val="28"/>
          <w:szCs w:val="28"/>
        </w:rPr>
      </w:pPr>
      <w:r w:rsidRPr="00B73BE2">
        <w:rPr>
          <w:rFonts w:ascii="Corbel" w:hAnsi="Corbel"/>
          <w:sz w:val="28"/>
          <w:szCs w:val="28"/>
        </w:rPr>
        <w:t>Young John Rockefeller entered the workforce on the bottom rung of the ladder as a clerk in a Cleveland shipping firm. Always thrifty, he saved enough money to start his own business in produce sales. When the Civil War came, the demand for his goods increased dramatically, and Rockefeller found himself amassing a small fortune. When Edwin Drake discovered oil in 1859 in Titusville, Pennsylvania, Rockefeller saw the future. He slowly sold off his other interests and became convinced that refining oil would bring him great wealth.</w:t>
      </w:r>
    </w:p>
    <w:p w:rsidR="00B73BE2" w:rsidRPr="00B73BE2" w:rsidRDefault="00B73BE2" w:rsidP="00336685">
      <w:pPr>
        <w:ind w:firstLine="720"/>
        <w:rPr>
          <w:rFonts w:ascii="Corbel" w:hAnsi="Corbel"/>
          <w:sz w:val="28"/>
          <w:szCs w:val="28"/>
        </w:rPr>
      </w:pPr>
      <w:r w:rsidRPr="00B73BE2">
        <w:rPr>
          <w:rFonts w:ascii="Corbel" w:hAnsi="Corbel"/>
          <w:sz w:val="28"/>
          <w:szCs w:val="28"/>
        </w:rPr>
        <w:t>Rockefeller introduced techniques that totally reshaped the oil industry. In the mid-19th century, the chief demand was for kerosene. In the refining process, there are many by-products when crude (raw) oil is converted to kerosene. What others saw as waste, Rockefeller saw as gold. He sold one byproduct</w:t>
      </w:r>
      <w:r w:rsidR="00B05A3E">
        <w:rPr>
          <w:rFonts w:ascii="Corbel" w:hAnsi="Corbel"/>
          <w:sz w:val="28"/>
          <w:szCs w:val="28"/>
        </w:rPr>
        <w:t>,</w:t>
      </w:r>
      <w:r w:rsidRPr="00B73BE2">
        <w:rPr>
          <w:rFonts w:ascii="Corbel" w:hAnsi="Corbel"/>
          <w:sz w:val="28"/>
          <w:szCs w:val="28"/>
        </w:rPr>
        <w:t xml:space="preserve"> paraffin</w:t>
      </w:r>
      <w:r w:rsidR="00B05A3E">
        <w:rPr>
          <w:rFonts w:ascii="Corbel" w:hAnsi="Corbel"/>
          <w:sz w:val="28"/>
          <w:szCs w:val="28"/>
        </w:rPr>
        <w:t>,</w:t>
      </w:r>
      <w:r w:rsidRPr="00B73BE2">
        <w:rPr>
          <w:rFonts w:ascii="Corbel" w:hAnsi="Corbel"/>
          <w:sz w:val="28"/>
          <w:szCs w:val="28"/>
        </w:rPr>
        <w:t xml:space="preserve"> to candle</w:t>
      </w:r>
      <w:r w:rsidR="00336685">
        <w:rPr>
          <w:rFonts w:ascii="Corbel" w:hAnsi="Corbel"/>
          <w:sz w:val="28"/>
          <w:szCs w:val="28"/>
        </w:rPr>
        <w:t>-</w:t>
      </w:r>
      <w:r w:rsidRPr="00B73BE2">
        <w:rPr>
          <w:rFonts w:ascii="Corbel" w:hAnsi="Corbel"/>
          <w:sz w:val="28"/>
          <w:szCs w:val="28"/>
        </w:rPr>
        <w:t>makers and another byproduct</w:t>
      </w:r>
      <w:r w:rsidR="00B05A3E">
        <w:rPr>
          <w:rFonts w:ascii="Corbel" w:hAnsi="Corbel"/>
          <w:sz w:val="28"/>
          <w:szCs w:val="28"/>
        </w:rPr>
        <w:t>,</w:t>
      </w:r>
      <w:r w:rsidRPr="00B73BE2">
        <w:rPr>
          <w:rFonts w:ascii="Corbel" w:hAnsi="Corbel"/>
          <w:sz w:val="28"/>
          <w:szCs w:val="28"/>
        </w:rPr>
        <w:t xml:space="preserve"> petroleum jelly</w:t>
      </w:r>
      <w:r w:rsidR="00B05A3E">
        <w:rPr>
          <w:rFonts w:ascii="Corbel" w:hAnsi="Corbel"/>
          <w:sz w:val="28"/>
          <w:szCs w:val="28"/>
        </w:rPr>
        <w:t>,</w:t>
      </w:r>
      <w:r w:rsidRPr="00B73BE2">
        <w:rPr>
          <w:rFonts w:ascii="Corbel" w:hAnsi="Corbel"/>
          <w:sz w:val="28"/>
          <w:szCs w:val="28"/>
        </w:rPr>
        <w:t xml:space="preserve"> to medical supply companies. He even sold off other "waste" as paving materials for roads. He shipped so many goods that railroad companies drooled over the prospect of getting his business.</w:t>
      </w:r>
      <w:r w:rsidR="00336685">
        <w:rPr>
          <w:rFonts w:ascii="Corbel" w:hAnsi="Corbel"/>
          <w:sz w:val="28"/>
          <w:szCs w:val="28"/>
        </w:rPr>
        <w:t xml:space="preserve">  </w:t>
      </w:r>
      <w:r w:rsidRPr="00B73BE2">
        <w:rPr>
          <w:rFonts w:ascii="Corbel" w:hAnsi="Corbel"/>
          <w:sz w:val="28"/>
          <w:szCs w:val="28"/>
        </w:rPr>
        <w:t xml:space="preserve">Rockefeller demanded rebates, or discounted rates, from the railroads. He used all these methods to reduce the price of oil to his consumers. His profits soared and his competitors were crushed one by one. </w:t>
      </w:r>
    </w:p>
    <w:p w:rsidR="00B73BE2" w:rsidRPr="00B73BE2" w:rsidRDefault="00B73BE2" w:rsidP="00B4752C">
      <w:pPr>
        <w:ind w:firstLine="720"/>
        <w:rPr>
          <w:rFonts w:ascii="Corbel" w:hAnsi="Corbel"/>
          <w:sz w:val="28"/>
          <w:szCs w:val="28"/>
        </w:rPr>
      </w:pPr>
      <w:r w:rsidRPr="00B73BE2">
        <w:rPr>
          <w:rFonts w:ascii="Corbel" w:hAnsi="Corbel"/>
          <w:sz w:val="28"/>
          <w:szCs w:val="28"/>
        </w:rPr>
        <w:lastRenderedPageBreak/>
        <w:t>Rockefeller forced smaller companies to surrender their stock to his control, an arrangement known as a trust. A trust is a combination of firms formed by legal agreement. Trusts often reduce fair business competition. As a result of Rockefeller's shrewd business practices, his large corporation, the Standard Oil Company, became the largest business in the land.</w:t>
      </w:r>
      <w:r w:rsidR="00B4752C">
        <w:rPr>
          <w:rFonts w:ascii="Corbel" w:hAnsi="Corbel"/>
          <w:sz w:val="28"/>
          <w:szCs w:val="28"/>
        </w:rPr>
        <w:t xml:space="preserve">  </w:t>
      </w:r>
      <w:r w:rsidRPr="00B73BE2">
        <w:rPr>
          <w:rFonts w:ascii="Corbel" w:hAnsi="Corbel"/>
          <w:sz w:val="28"/>
          <w:szCs w:val="28"/>
        </w:rPr>
        <w:t>As the new century dawned, Rockefeller's investments grew rapidly. With the rise of the automobile, gasoline replaced kerosene as the number one oil product. Rockefeller was the first billionaire. Critics charged that his labor practices were unfair. Employees pointed out that he could have paid his workers a fairer wage and settled for being a half-billionaire.</w:t>
      </w:r>
    </w:p>
    <w:p w:rsidR="00B73BE2" w:rsidRPr="00B73BE2" w:rsidRDefault="00B73BE2" w:rsidP="00B73BE2">
      <w:pPr>
        <w:ind w:firstLine="720"/>
        <w:rPr>
          <w:rFonts w:ascii="Corbel" w:hAnsi="Corbel"/>
          <w:sz w:val="28"/>
          <w:szCs w:val="28"/>
        </w:rPr>
      </w:pPr>
      <w:r w:rsidRPr="00B73BE2">
        <w:rPr>
          <w:rFonts w:ascii="Corbel" w:hAnsi="Corbel"/>
          <w:sz w:val="28"/>
          <w:szCs w:val="28"/>
        </w:rPr>
        <w:t>Before his death in 1937, Rockefeller gave away nearly half of his fortune. Churches, medical foundations, universities, and centers for the arts received hefty sums of oil money. Whether he was driven by good will, conscience, or his devout faith in God is unknown. Regardless, he became a hero to many enterprising Americans.</w:t>
      </w:r>
    </w:p>
    <w:p w:rsidR="00B73BE2" w:rsidRPr="00B73BE2" w:rsidRDefault="00B73BE2" w:rsidP="00B73BE2">
      <w:pPr>
        <w:ind w:firstLine="720"/>
        <w:rPr>
          <w:rFonts w:ascii="Corbel" w:hAnsi="Corbel"/>
          <w:sz w:val="28"/>
          <w:szCs w:val="28"/>
        </w:rPr>
      </w:pPr>
    </w:p>
    <w:p w:rsidR="00B73BE2" w:rsidRPr="00B73BE2" w:rsidRDefault="00B73BE2" w:rsidP="00B73BE2">
      <w:pPr>
        <w:pStyle w:val="Footer"/>
        <w:rPr>
          <w:sz w:val="28"/>
          <w:szCs w:val="28"/>
        </w:rPr>
      </w:pPr>
      <w:r w:rsidRPr="00B73BE2">
        <w:rPr>
          <w:sz w:val="28"/>
          <w:szCs w:val="28"/>
        </w:rPr>
        <w:t xml:space="preserve">Modified from </w:t>
      </w:r>
      <w:hyperlink r:id="rId41" w:history="1">
        <w:r w:rsidRPr="00B73BE2">
          <w:rPr>
            <w:rStyle w:val="Hyperlink"/>
            <w:sz w:val="28"/>
            <w:szCs w:val="28"/>
          </w:rPr>
          <w:t>http://www.ushistory.org/us/36b.asp</w:t>
        </w:r>
      </w:hyperlink>
      <w:r w:rsidRPr="00B73BE2">
        <w:rPr>
          <w:sz w:val="28"/>
          <w:szCs w:val="28"/>
        </w:rPr>
        <w:t xml:space="preserve"> and </w:t>
      </w:r>
      <w:hyperlink r:id="rId42" w:history="1">
        <w:r w:rsidRPr="00B73BE2">
          <w:rPr>
            <w:rStyle w:val="Hyperlink"/>
            <w:sz w:val="28"/>
            <w:szCs w:val="28"/>
          </w:rPr>
          <w:t>http://www.ushistory.org/us/36c.asp</w:t>
        </w:r>
      </w:hyperlink>
      <w:r w:rsidRPr="00B73BE2">
        <w:rPr>
          <w:sz w:val="28"/>
          <w:szCs w:val="28"/>
        </w:rPr>
        <w:t xml:space="preserve"> </w:t>
      </w:r>
    </w:p>
    <w:p w:rsidR="00B73BE2" w:rsidRDefault="00B73BE2" w:rsidP="00B73BE2">
      <w:pPr>
        <w:ind w:firstLine="720"/>
        <w:rPr>
          <w:rFonts w:ascii="Corbel" w:hAnsi="Corbel"/>
        </w:rPr>
      </w:pPr>
    </w:p>
    <w:p w:rsidR="00EF4825" w:rsidRDefault="003A7CB8" w:rsidP="00C71F01">
      <w:pPr>
        <w:spacing w:after="160" w:line="259" w:lineRule="auto"/>
      </w:pPr>
      <w:r>
        <w:tab/>
      </w:r>
      <w:r>
        <w:tab/>
      </w:r>
      <w:r>
        <w:tab/>
      </w:r>
      <w:r>
        <w:tab/>
      </w:r>
      <w:r>
        <w:tab/>
      </w:r>
      <w:r>
        <w:tab/>
      </w:r>
      <w:r>
        <w:tab/>
      </w:r>
      <w:r>
        <w:tab/>
      </w:r>
      <w:r>
        <w:tab/>
      </w:r>
      <w:r>
        <w:tab/>
      </w:r>
      <w:r>
        <w:tab/>
        <w:t>Appendix E</w:t>
      </w:r>
    </w:p>
    <w:p w:rsidR="001F11D1" w:rsidRDefault="001F11D1">
      <w:pPr>
        <w:spacing w:after="160" w:line="259" w:lineRule="auto"/>
      </w:pPr>
      <w:r>
        <w:br w:type="page"/>
      </w:r>
      <w:r w:rsidR="003A7CB8">
        <w:lastRenderedPageBreak/>
        <w:tab/>
      </w:r>
      <w:r w:rsidR="003A7CB8">
        <w:tab/>
      </w:r>
    </w:p>
    <w:p w:rsidR="00115DEE" w:rsidRDefault="00115DEE" w:rsidP="00115DEE">
      <w:pPr>
        <w:jc w:val="center"/>
        <w:rPr>
          <w:b/>
          <w:sz w:val="28"/>
          <w:szCs w:val="28"/>
        </w:rPr>
      </w:pPr>
      <w:r w:rsidRPr="004C2182">
        <w:rPr>
          <w:b/>
          <w:sz w:val="28"/>
          <w:szCs w:val="28"/>
        </w:rPr>
        <w:t>Business Leaders: Robber Barons or Captains of Industry?</w:t>
      </w:r>
    </w:p>
    <w:tbl>
      <w:tblPr>
        <w:tblStyle w:val="TableGrid"/>
        <w:tblW w:w="0" w:type="auto"/>
        <w:tblLook w:val="04A0" w:firstRow="1" w:lastRow="0" w:firstColumn="1" w:lastColumn="0" w:noHBand="0" w:noVBand="1"/>
      </w:tblPr>
      <w:tblGrid>
        <w:gridCol w:w="3096"/>
        <w:gridCol w:w="2158"/>
        <w:gridCol w:w="2129"/>
        <w:gridCol w:w="2193"/>
      </w:tblGrid>
      <w:tr w:rsidR="00115DEE" w:rsidTr="001805D8">
        <w:tc>
          <w:tcPr>
            <w:tcW w:w="2394" w:type="dxa"/>
            <w:shd w:val="clear" w:color="auto" w:fill="000000" w:themeFill="text1"/>
          </w:tcPr>
          <w:p w:rsidR="00115DEE" w:rsidRPr="004C2182" w:rsidRDefault="00115DEE" w:rsidP="001805D8">
            <w:pPr>
              <w:jc w:val="center"/>
              <w:rPr>
                <w:b/>
                <w:color w:val="FFFFFF" w:themeColor="background1"/>
                <w:sz w:val="28"/>
                <w:szCs w:val="28"/>
              </w:rPr>
            </w:pPr>
            <w:r w:rsidRPr="004C2182">
              <w:rPr>
                <w:b/>
                <w:color w:val="FFFFFF" w:themeColor="background1"/>
                <w:sz w:val="28"/>
                <w:szCs w:val="28"/>
              </w:rPr>
              <w:t>Business Leader</w:t>
            </w:r>
          </w:p>
        </w:tc>
        <w:tc>
          <w:tcPr>
            <w:tcW w:w="2394" w:type="dxa"/>
            <w:shd w:val="clear" w:color="auto" w:fill="000000" w:themeFill="text1"/>
          </w:tcPr>
          <w:p w:rsidR="00115DEE" w:rsidRPr="004C2182" w:rsidRDefault="00115DEE" w:rsidP="001805D8">
            <w:pPr>
              <w:jc w:val="center"/>
              <w:rPr>
                <w:b/>
                <w:color w:val="FFFFFF" w:themeColor="background1"/>
                <w:sz w:val="28"/>
                <w:szCs w:val="28"/>
              </w:rPr>
            </w:pPr>
            <w:r w:rsidRPr="004C2182">
              <w:rPr>
                <w:b/>
                <w:color w:val="FFFFFF" w:themeColor="background1"/>
                <w:sz w:val="28"/>
                <w:szCs w:val="28"/>
              </w:rPr>
              <w:t>Captain of Industry</w:t>
            </w:r>
          </w:p>
        </w:tc>
        <w:tc>
          <w:tcPr>
            <w:tcW w:w="2394" w:type="dxa"/>
            <w:shd w:val="clear" w:color="auto" w:fill="000000" w:themeFill="text1"/>
          </w:tcPr>
          <w:p w:rsidR="00115DEE" w:rsidRPr="004C2182" w:rsidRDefault="00115DEE" w:rsidP="001805D8">
            <w:pPr>
              <w:jc w:val="center"/>
              <w:rPr>
                <w:b/>
                <w:color w:val="FFFFFF" w:themeColor="background1"/>
                <w:sz w:val="28"/>
                <w:szCs w:val="28"/>
              </w:rPr>
            </w:pPr>
            <w:r w:rsidRPr="004C2182">
              <w:rPr>
                <w:b/>
                <w:color w:val="FFFFFF" w:themeColor="background1"/>
                <w:sz w:val="28"/>
                <w:szCs w:val="28"/>
              </w:rPr>
              <w:t>Robber baron</w:t>
            </w:r>
          </w:p>
        </w:tc>
        <w:tc>
          <w:tcPr>
            <w:tcW w:w="2394" w:type="dxa"/>
            <w:shd w:val="clear" w:color="auto" w:fill="000000" w:themeFill="text1"/>
          </w:tcPr>
          <w:p w:rsidR="00115DEE" w:rsidRPr="004C2182" w:rsidRDefault="00115DEE" w:rsidP="001805D8">
            <w:pPr>
              <w:jc w:val="center"/>
              <w:rPr>
                <w:b/>
                <w:color w:val="FFFFFF" w:themeColor="background1"/>
                <w:sz w:val="28"/>
                <w:szCs w:val="28"/>
              </w:rPr>
            </w:pPr>
            <w:r w:rsidRPr="004C2182">
              <w:rPr>
                <w:b/>
                <w:color w:val="FFFFFF" w:themeColor="background1"/>
                <w:sz w:val="28"/>
                <w:szCs w:val="28"/>
              </w:rPr>
              <w:t>Reflection</w:t>
            </w:r>
          </w:p>
        </w:tc>
      </w:tr>
      <w:tr w:rsidR="00115DEE" w:rsidTr="001805D8">
        <w:tc>
          <w:tcPr>
            <w:tcW w:w="2394" w:type="dxa"/>
          </w:tcPr>
          <w:p w:rsidR="00115DEE" w:rsidRDefault="00115DEE" w:rsidP="001805D8">
            <w:pPr>
              <w:jc w:val="center"/>
              <w:rPr>
                <w:b/>
                <w:sz w:val="28"/>
                <w:szCs w:val="28"/>
              </w:rPr>
            </w:pPr>
            <w:r>
              <w:rPr>
                <w:noProof/>
              </w:rPr>
              <w:drawing>
                <wp:anchor distT="0" distB="0" distL="114300" distR="114300" simplePos="0" relativeHeight="251665408" behindDoc="0" locked="0" layoutInCell="1" allowOverlap="1" wp14:anchorId="3B4AAD8C" wp14:editId="3AF0A5FB">
                  <wp:simplePos x="0" y="0"/>
                  <wp:positionH relativeFrom="column">
                    <wp:posOffset>0</wp:posOffset>
                  </wp:positionH>
                  <wp:positionV relativeFrom="paragraph">
                    <wp:posOffset>-5080</wp:posOffset>
                  </wp:positionV>
                  <wp:extent cx="1828800" cy="1595120"/>
                  <wp:effectExtent l="0" t="0" r="0" b="5080"/>
                  <wp:wrapSquare wrapText="bothSides"/>
                  <wp:docPr id="10" name="Picture 10" descr="Image result for andrew carn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drew carnegi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543" t="3852" r="29460" b="51994"/>
                          <a:stretch/>
                        </pic:blipFill>
                        <pic:spPr bwMode="auto">
                          <a:xfrm>
                            <a:off x="0" y="0"/>
                            <a:ext cx="1828800" cy="1595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szCs w:val="28"/>
              </w:rPr>
              <w:t>Andrew Carnegie</w:t>
            </w:r>
          </w:p>
        </w:tc>
        <w:tc>
          <w:tcPr>
            <w:tcW w:w="2394" w:type="dxa"/>
          </w:tcPr>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tc>
        <w:tc>
          <w:tcPr>
            <w:tcW w:w="2394" w:type="dxa"/>
          </w:tcPr>
          <w:p w:rsidR="00115DEE" w:rsidRDefault="00115DEE" w:rsidP="001805D8">
            <w:pPr>
              <w:jc w:val="center"/>
              <w:rPr>
                <w:b/>
                <w:sz w:val="28"/>
                <w:szCs w:val="28"/>
              </w:rPr>
            </w:pPr>
          </w:p>
        </w:tc>
        <w:tc>
          <w:tcPr>
            <w:tcW w:w="2394" w:type="dxa"/>
          </w:tcPr>
          <w:p w:rsidR="00115DEE" w:rsidRDefault="00115DEE" w:rsidP="001805D8">
            <w:pPr>
              <w:jc w:val="center"/>
              <w:rPr>
                <w:b/>
                <w:sz w:val="28"/>
                <w:szCs w:val="28"/>
              </w:rPr>
            </w:pPr>
          </w:p>
          <w:p w:rsidR="00115DEE" w:rsidRDefault="00115DEE" w:rsidP="001805D8">
            <w:pPr>
              <w:pBdr>
                <w:top w:val="single" w:sz="12" w:space="1" w:color="auto"/>
                <w:bottom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jc w:val="center"/>
              <w:rPr>
                <w:b/>
                <w:sz w:val="28"/>
                <w:szCs w:val="28"/>
              </w:rPr>
            </w:pPr>
          </w:p>
        </w:tc>
      </w:tr>
      <w:tr w:rsidR="00115DEE" w:rsidTr="001805D8">
        <w:tc>
          <w:tcPr>
            <w:tcW w:w="2394" w:type="dxa"/>
          </w:tcPr>
          <w:p w:rsidR="00115DEE" w:rsidRDefault="00115DEE" w:rsidP="001805D8">
            <w:pPr>
              <w:jc w:val="center"/>
              <w:rPr>
                <w:b/>
                <w:sz w:val="28"/>
                <w:szCs w:val="28"/>
              </w:rPr>
            </w:pPr>
            <w:r>
              <w:rPr>
                <w:noProof/>
              </w:rPr>
              <w:drawing>
                <wp:inline distT="0" distB="0" distL="0" distR="0" wp14:anchorId="3D1C6B05" wp14:editId="06427AAF">
                  <wp:extent cx="1597257" cy="1676400"/>
                  <wp:effectExtent l="0" t="0" r="3175" b="0"/>
                  <wp:docPr id="11" name="Picture 11" descr="Image result for john d. rockef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hn d. rockefeller"/>
                          <pic:cNvPicPr>
                            <a:picLocks noChangeAspect="1" noChangeArrowheads="1"/>
                          </pic:cNvPicPr>
                        </pic:nvPicPr>
                        <pic:blipFill rotWithShape="1">
                          <a:blip r:embed="rId44">
                            <a:extLst>
                              <a:ext uri="{28A0092B-C50C-407E-A947-70E740481C1C}">
                                <a14:useLocalDpi xmlns:a14="http://schemas.microsoft.com/office/drawing/2010/main" val="0"/>
                              </a:ext>
                            </a:extLst>
                          </a:blip>
                          <a:srcRect l="9333" r="53667" b="22334"/>
                          <a:stretch/>
                        </pic:blipFill>
                        <pic:spPr bwMode="auto">
                          <a:xfrm>
                            <a:off x="0" y="0"/>
                            <a:ext cx="1597257" cy="1676400"/>
                          </a:xfrm>
                          <a:prstGeom prst="rect">
                            <a:avLst/>
                          </a:prstGeom>
                          <a:noFill/>
                          <a:ln>
                            <a:noFill/>
                          </a:ln>
                          <a:extLst>
                            <a:ext uri="{53640926-AAD7-44D8-BBD7-CCE9431645EC}">
                              <a14:shadowObscured xmlns:a14="http://schemas.microsoft.com/office/drawing/2010/main"/>
                            </a:ext>
                          </a:extLst>
                        </pic:spPr>
                      </pic:pic>
                    </a:graphicData>
                  </a:graphic>
                </wp:inline>
              </w:drawing>
            </w:r>
          </w:p>
          <w:p w:rsidR="00115DEE" w:rsidRDefault="00115DEE" w:rsidP="001805D8">
            <w:pPr>
              <w:jc w:val="center"/>
              <w:rPr>
                <w:b/>
                <w:sz w:val="28"/>
                <w:szCs w:val="28"/>
              </w:rPr>
            </w:pPr>
            <w:r>
              <w:rPr>
                <w:b/>
                <w:sz w:val="28"/>
                <w:szCs w:val="28"/>
              </w:rPr>
              <w:t>John D. Rockefeller</w:t>
            </w:r>
          </w:p>
        </w:tc>
        <w:tc>
          <w:tcPr>
            <w:tcW w:w="2394" w:type="dxa"/>
          </w:tcPr>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tc>
        <w:tc>
          <w:tcPr>
            <w:tcW w:w="2394" w:type="dxa"/>
          </w:tcPr>
          <w:p w:rsidR="00115DEE" w:rsidRDefault="00115DEE" w:rsidP="001805D8">
            <w:pPr>
              <w:jc w:val="center"/>
              <w:rPr>
                <w:b/>
                <w:sz w:val="28"/>
                <w:szCs w:val="28"/>
              </w:rPr>
            </w:pPr>
          </w:p>
        </w:tc>
        <w:tc>
          <w:tcPr>
            <w:tcW w:w="2394" w:type="dxa"/>
          </w:tcPr>
          <w:p w:rsidR="00115DEE" w:rsidRDefault="00115DEE" w:rsidP="001805D8">
            <w:pPr>
              <w:jc w:val="center"/>
              <w:rPr>
                <w:b/>
                <w:sz w:val="28"/>
                <w:szCs w:val="28"/>
              </w:rPr>
            </w:pPr>
          </w:p>
          <w:p w:rsidR="00115DEE" w:rsidRDefault="00115DEE" w:rsidP="001805D8">
            <w:pPr>
              <w:pBdr>
                <w:top w:val="single" w:sz="12" w:space="1" w:color="auto"/>
                <w:bottom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jc w:val="center"/>
              <w:rPr>
                <w:b/>
                <w:sz w:val="28"/>
                <w:szCs w:val="28"/>
              </w:rPr>
            </w:pPr>
          </w:p>
        </w:tc>
      </w:tr>
      <w:tr w:rsidR="00115DEE" w:rsidTr="001805D8">
        <w:tc>
          <w:tcPr>
            <w:tcW w:w="2394" w:type="dxa"/>
          </w:tcPr>
          <w:p w:rsidR="00115DEE" w:rsidRDefault="00115DEE" w:rsidP="001805D8">
            <w:pPr>
              <w:jc w:val="center"/>
              <w:rPr>
                <w:b/>
                <w:sz w:val="28"/>
                <w:szCs w:val="28"/>
              </w:rPr>
            </w:pPr>
            <w:r>
              <w:rPr>
                <w:noProof/>
              </w:rPr>
              <w:drawing>
                <wp:inline distT="0" distB="0" distL="0" distR="0" wp14:anchorId="3F693336" wp14:editId="41DE7BD4">
                  <wp:extent cx="1766008" cy="1771650"/>
                  <wp:effectExtent l="0" t="0" r="5715" b="0"/>
                  <wp:docPr id="12" name="Picture 12" descr="Image result for j.p.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p. morgan"/>
                          <pic:cNvPicPr>
                            <a:picLocks noChangeAspect="1" noChangeArrowheads="1"/>
                          </pic:cNvPicPr>
                        </pic:nvPicPr>
                        <pic:blipFill rotWithShape="1">
                          <a:blip r:embed="rId45">
                            <a:extLst>
                              <a:ext uri="{28A0092B-C50C-407E-A947-70E740481C1C}">
                                <a14:useLocalDpi xmlns:a14="http://schemas.microsoft.com/office/drawing/2010/main" val="0"/>
                              </a:ext>
                            </a:extLst>
                          </a:blip>
                          <a:srcRect l="3830" r="29574" b="4849"/>
                          <a:stretch/>
                        </pic:blipFill>
                        <pic:spPr bwMode="auto">
                          <a:xfrm>
                            <a:off x="0" y="0"/>
                            <a:ext cx="1766008" cy="1771650"/>
                          </a:xfrm>
                          <a:prstGeom prst="rect">
                            <a:avLst/>
                          </a:prstGeom>
                          <a:noFill/>
                          <a:ln>
                            <a:noFill/>
                          </a:ln>
                          <a:extLst>
                            <a:ext uri="{53640926-AAD7-44D8-BBD7-CCE9431645EC}">
                              <a14:shadowObscured xmlns:a14="http://schemas.microsoft.com/office/drawing/2010/main"/>
                            </a:ext>
                          </a:extLst>
                        </pic:spPr>
                      </pic:pic>
                    </a:graphicData>
                  </a:graphic>
                </wp:inline>
              </w:drawing>
            </w:r>
          </w:p>
          <w:p w:rsidR="00115DEE" w:rsidRDefault="00115DEE" w:rsidP="001805D8">
            <w:pPr>
              <w:jc w:val="center"/>
              <w:rPr>
                <w:b/>
                <w:sz w:val="28"/>
                <w:szCs w:val="28"/>
              </w:rPr>
            </w:pPr>
            <w:r>
              <w:rPr>
                <w:b/>
                <w:sz w:val="28"/>
                <w:szCs w:val="28"/>
              </w:rPr>
              <w:t>J.P. Morgan</w:t>
            </w:r>
          </w:p>
        </w:tc>
        <w:tc>
          <w:tcPr>
            <w:tcW w:w="2394" w:type="dxa"/>
          </w:tcPr>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p w:rsidR="00115DEE" w:rsidRDefault="00115DEE" w:rsidP="001805D8">
            <w:pPr>
              <w:jc w:val="center"/>
              <w:rPr>
                <w:b/>
                <w:sz w:val="28"/>
                <w:szCs w:val="28"/>
              </w:rPr>
            </w:pPr>
          </w:p>
        </w:tc>
        <w:tc>
          <w:tcPr>
            <w:tcW w:w="2394" w:type="dxa"/>
          </w:tcPr>
          <w:p w:rsidR="00115DEE" w:rsidRDefault="00115DEE" w:rsidP="001805D8">
            <w:pPr>
              <w:jc w:val="center"/>
              <w:rPr>
                <w:b/>
                <w:sz w:val="28"/>
                <w:szCs w:val="28"/>
              </w:rPr>
            </w:pPr>
          </w:p>
        </w:tc>
        <w:tc>
          <w:tcPr>
            <w:tcW w:w="2394" w:type="dxa"/>
          </w:tcPr>
          <w:p w:rsidR="00115DEE" w:rsidRDefault="00115DEE" w:rsidP="001805D8">
            <w:pPr>
              <w:jc w:val="center"/>
              <w:rPr>
                <w:b/>
                <w:sz w:val="28"/>
                <w:szCs w:val="28"/>
              </w:rPr>
            </w:pPr>
          </w:p>
          <w:p w:rsidR="00115DEE" w:rsidRDefault="00115DEE" w:rsidP="001805D8">
            <w:pPr>
              <w:pBdr>
                <w:top w:val="single" w:sz="12" w:space="1" w:color="auto"/>
                <w:bottom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pBdr>
                <w:bottom w:val="single" w:sz="12" w:space="1" w:color="auto"/>
                <w:between w:val="single" w:sz="12" w:space="1" w:color="auto"/>
              </w:pBdr>
              <w:jc w:val="center"/>
              <w:rPr>
                <w:b/>
                <w:sz w:val="28"/>
                <w:szCs w:val="28"/>
              </w:rPr>
            </w:pPr>
          </w:p>
          <w:p w:rsidR="00115DEE" w:rsidRDefault="00115DEE" w:rsidP="001805D8">
            <w:pPr>
              <w:jc w:val="center"/>
              <w:rPr>
                <w:b/>
                <w:sz w:val="28"/>
                <w:szCs w:val="28"/>
              </w:rPr>
            </w:pPr>
          </w:p>
        </w:tc>
      </w:tr>
    </w:tbl>
    <w:p w:rsidR="00A361E8" w:rsidRDefault="00A361E8" w:rsidP="006E42B8">
      <w:pPr>
        <w:spacing w:after="160" w:line="259" w:lineRule="auto"/>
      </w:pPr>
    </w:p>
    <w:p w:rsidR="006C0208" w:rsidRDefault="006C0208" w:rsidP="006E42B8">
      <w:pPr>
        <w:spacing w:after="160" w:line="259" w:lineRule="auto"/>
      </w:pPr>
      <w:r>
        <w:tab/>
      </w:r>
      <w:r>
        <w:tab/>
      </w:r>
      <w:r>
        <w:tab/>
      </w:r>
      <w:r>
        <w:tab/>
      </w:r>
      <w:r>
        <w:tab/>
      </w:r>
      <w:r>
        <w:tab/>
      </w:r>
      <w:r>
        <w:tab/>
      </w:r>
      <w:r>
        <w:tab/>
      </w:r>
      <w:r>
        <w:tab/>
      </w:r>
      <w:r>
        <w:tab/>
      </w:r>
      <w:r>
        <w:tab/>
        <w:t>Appendix F</w:t>
      </w:r>
    </w:p>
    <w:sectPr w:rsidR="006C0208" w:rsidSect="006E42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25F27"/>
    <w:multiLevelType w:val="hybridMultilevel"/>
    <w:tmpl w:val="BC047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D76E7"/>
    <w:multiLevelType w:val="hybridMultilevel"/>
    <w:tmpl w:val="1E54DE66"/>
    <w:lvl w:ilvl="0" w:tplc="BF9A1344">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E647D4"/>
    <w:multiLevelType w:val="hybridMultilevel"/>
    <w:tmpl w:val="DD7C8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3D21E0"/>
    <w:multiLevelType w:val="hybridMultilevel"/>
    <w:tmpl w:val="6E147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D3269F"/>
    <w:multiLevelType w:val="hybridMultilevel"/>
    <w:tmpl w:val="38989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917D62"/>
    <w:multiLevelType w:val="hybridMultilevel"/>
    <w:tmpl w:val="2D48A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2B8"/>
    <w:rsid w:val="000121D6"/>
    <w:rsid w:val="00061F01"/>
    <w:rsid w:val="000769C3"/>
    <w:rsid w:val="00115DEE"/>
    <w:rsid w:val="001F11D1"/>
    <w:rsid w:val="002113FE"/>
    <w:rsid w:val="00225CE4"/>
    <w:rsid w:val="00234628"/>
    <w:rsid w:val="002A10E8"/>
    <w:rsid w:val="002C56B9"/>
    <w:rsid w:val="00336685"/>
    <w:rsid w:val="003773B9"/>
    <w:rsid w:val="003A7CB8"/>
    <w:rsid w:val="003B22F4"/>
    <w:rsid w:val="003D5628"/>
    <w:rsid w:val="004605FA"/>
    <w:rsid w:val="00462C8E"/>
    <w:rsid w:val="00473EDE"/>
    <w:rsid w:val="00502276"/>
    <w:rsid w:val="005038BA"/>
    <w:rsid w:val="005057A1"/>
    <w:rsid w:val="00507B60"/>
    <w:rsid w:val="005E0424"/>
    <w:rsid w:val="0062554A"/>
    <w:rsid w:val="006C0208"/>
    <w:rsid w:val="006E42B8"/>
    <w:rsid w:val="007360ED"/>
    <w:rsid w:val="007400DC"/>
    <w:rsid w:val="00740EFD"/>
    <w:rsid w:val="007442DE"/>
    <w:rsid w:val="007954D0"/>
    <w:rsid w:val="007A27BB"/>
    <w:rsid w:val="00805805"/>
    <w:rsid w:val="00846FAF"/>
    <w:rsid w:val="00866309"/>
    <w:rsid w:val="00880CC1"/>
    <w:rsid w:val="009A19DC"/>
    <w:rsid w:val="009B55B7"/>
    <w:rsid w:val="00A361E8"/>
    <w:rsid w:val="00A6209A"/>
    <w:rsid w:val="00B05A3E"/>
    <w:rsid w:val="00B20ADF"/>
    <w:rsid w:val="00B3351E"/>
    <w:rsid w:val="00B37F7D"/>
    <w:rsid w:val="00B4752C"/>
    <w:rsid w:val="00B73AB7"/>
    <w:rsid w:val="00B73BE2"/>
    <w:rsid w:val="00B96194"/>
    <w:rsid w:val="00BD2DB5"/>
    <w:rsid w:val="00BE5CD0"/>
    <w:rsid w:val="00C44C7F"/>
    <w:rsid w:val="00C71F01"/>
    <w:rsid w:val="00CF4B65"/>
    <w:rsid w:val="00CF5B86"/>
    <w:rsid w:val="00D459D4"/>
    <w:rsid w:val="00D84FB3"/>
    <w:rsid w:val="00D91767"/>
    <w:rsid w:val="00E00D8C"/>
    <w:rsid w:val="00E3287B"/>
    <w:rsid w:val="00EF4825"/>
    <w:rsid w:val="00FB6CD4"/>
    <w:rsid w:val="00FB7750"/>
    <w:rsid w:val="00FF7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2B8"/>
    <w:pPr>
      <w:spacing w:after="0" w:line="240" w:lineRule="auto"/>
    </w:pPr>
    <w:rPr>
      <w:rFonts w:ascii="Times New Roman" w:eastAsia="Times New Roman" w:hAnsi="Times New Roman" w:cs="Times New Roman"/>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E42B8"/>
    <w:pPr>
      <w:spacing w:after="0" w:line="240" w:lineRule="auto"/>
    </w:pPr>
    <w:rPr>
      <w:rFonts w:ascii="Times New Roman" w:eastAsia="Times New Roman" w:hAnsi="Times New Roman" w:cs="Times New Roman"/>
      <w:color w:val="000000"/>
      <w:sz w:val="24"/>
      <w:szCs w:val="20"/>
    </w:rPr>
  </w:style>
  <w:style w:type="table" w:customStyle="1" w:styleId="TableGrid1">
    <w:name w:val="Table Grid1"/>
    <w:basedOn w:val="TableNormal"/>
    <w:next w:val="TableGrid"/>
    <w:uiPriority w:val="59"/>
    <w:rsid w:val="006E42B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42B8"/>
    <w:pPr>
      <w:spacing w:before="100" w:beforeAutospacing="1" w:after="100" w:afterAutospacing="1"/>
    </w:pPr>
    <w:rPr>
      <w:rFonts w:ascii="Times" w:eastAsiaTheme="minorEastAsia" w:hAnsi="Times"/>
      <w:color w:val="auto"/>
      <w:sz w:val="20"/>
    </w:rPr>
  </w:style>
  <w:style w:type="table" w:styleId="TableGrid">
    <w:name w:val="Table Grid"/>
    <w:basedOn w:val="TableNormal"/>
    <w:uiPriority w:val="59"/>
    <w:rsid w:val="006E4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59D4"/>
    <w:rPr>
      <w:color w:val="0563C1" w:themeColor="hyperlink"/>
      <w:u w:val="single"/>
    </w:rPr>
  </w:style>
  <w:style w:type="character" w:styleId="FollowedHyperlink">
    <w:name w:val="FollowedHyperlink"/>
    <w:basedOn w:val="DefaultParagraphFont"/>
    <w:uiPriority w:val="99"/>
    <w:semiHidden/>
    <w:unhideWhenUsed/>
    <w:rsid w:val="00D459D4"/>
    <w:rPr>
      <w:color w:val="954F72" w:themeColor="followedHyperlink"/>
      <w:u w:val="single"/>
    </w:rPr>
  </w:style>
  <w:style w:type="paragraph" w:styleId="Header">
    <w:name w:val="header"/>
    <w:basedOn w:val="Normal"/>
    <w:link w:val="HeaderChar"/>
    <w:uiPriority w:val="99"/>
    <w:unhideWhenUsed/>
    <w:rsid w:val="002113FE"/>
    <w:pPr>
      <w:tabs>
        <w:tab w:val="center" w:pos="4320"/>
        <w:tab w:val="right" w:pos="8640"/>
      </w:tabs>
    </w:pPr>
  </w:style>
  <w:style w:type="character" w:customStyle="1" w:styleId="HeaderChar">
    <w:name w:val="Header Char"/>
    <w:basedOn w:val="DefaultParagraphFont"/>
    <w:link w:val="Header"/>
    <w:uiPriority w:val="99"/>
    <w:rsid w:val="002113FE"/>
    <w:rPr>
      <w:rFonts w:ascii="Times New Roman" w:eastAsia="Times New Roman" w:hAnsi="Times New Roman" w:cs="Times New Roman"/>
      <w:color w:val="000000"/>
      <w:sz w:val="24"/>
      <w:szCs w:val="20"/>
    </w:rPr>
  </w:style>
  <w:style w:type="paragraph" w:styleId="ListParagraph">
    <w:name w:val="List Paragraph"/>
    <w:basedOn w:val="Normal"/>
    <w:uiPriority w:val="34"/>
    <w:qFormat/>
    <w:rsid w:val="002113FE"/>
    <w:pPr>
      <w:ind w:left="720"/>
      <w:contextualSpacing/>
    </w:pPr>
  </w:style>
  <w:style w:type="paragraph" w:styleId="BalloonText">
    <w:name w:val="Balloon Text"/>
    <w:basedOn w:val="Normal"/>
    <w:link w:val="BalloonTextChar"/>
    <w:uiPriority w:val="99"/>
    <w:semiHidden/>
    <w:unhideWhenUsed/>
    <w:rsid w:val="002113FE"/>
    <w:rPr>
      <w:rFonts w:ascii="Tahoma" w:hAnsi="Tahoma" w:cs="Tahoma"/>
      <w:sz w:val="16"/>
      <w:szCs w:val="16"/>
    </w:rPr>
  </w:style>
  <w:style w:type="character" w:customStyle="1" w:styleId="BalloonTextChar">
    <w:name w:val="Balloon Text Char"/>
    <w:basedOn w:val="DefaultParagraphFont"/>
    <w:link w:val="BalloonText"/>
    <w:uiPriority w:val="99"/>
    <w:semiHidden/>
    <w:rsid w:val="002113FE"/>
    <w:rPr>
      <w:rFonts w:ascii="Tahoma" w:eastAsia="Times New Roman" w:hAnsi="Tahoma" w:cs="Tahoma"/>
      <w:color w:val="000000"/>
      <w:sz w:val="16"/>
      <w:szCs w:val="16"/>
    </w:rPr>
  </w:style>
  <w:style w:type="paragraph" w:styleId="Footer">
    <w:name w:val="footer"/>
    <w:basedOn w:val="Normal"/>
    <w:link w:val="FooterChar"/>
    <w:uiPriority w:val="99"/>
    <w:unhideWhenUsed/>
    <w:rsid w:val="00EF4825"/>
    <w:pPr>
      <w:tabs>
        <w:tab w:val="center" w:pos="4680"/>
        <w:tab w:val="right" w:pos="9360"/>
      </w:tabs>
    </w:pPr>
    <w:rPr>
      <w:rFonts w:ascii="Calibri" w:eastAsia="Calibri" w:hAnsi="Calibri"/>
      <w:color w:val="auto"/>
      <w:sz w:val="22"/>
      <w:szCs w:val="22"/>
    </w:rPr>
  </w:style>
  <w:style w:type="character" w:customStyle="1" w:styleId="FooterChar">
    <w:name w:val="Footer Char"/>
    <w:basedOn w:val="DefaultParagraphFont"/>
    <w:link w:val="Footer"/>
    <w:uiPriority w:val="99"/>
    <w:rsid w:val="00EF4825"/>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2B8"/>
    <w:pPr>
      <w:spacing w:after="0" w:line="240" w:lineRule="auto"/>
    </w:pPr>
    <w:rPr>
      <w:rFonts w:ascii="Times New Roman" w:eastAsia="Times New Roman" w:hAnsi="Times New Roman" w:cs="Times New Roman"/>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E42B8"/>
    <w:pPr>
      <w:spacing w:after="0" w:line="240" w:lineRule="auto"/>
    </w:pPr>
    <w:rPr>
      <w:rFonts w:ascii="Times New Roman" w:eastAsia="Times New Roman" w:hAnsi="Times New Roman" w:cs="Times New Roman"/>
      <w:color w:val="000000"/>
      <w:sz w:val="24"/>
      <w:szCs w:val="20"/>
    </w:rPr>
  </w:style>
  <w:style w:type="table" w:customStyle="1" w:styleId="TableGrid1">
    <w:name w:val="Table Grid1"/>
    <w:basedOn w:val="TableNormal"/>
    <w:next w:val="TableGrid"/>
    <w:uiPriority w:val="59"/>
    <w:rsid w:val="006E42B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42B8"/>
    <w:pPr>
      <w:spacing w:before="100" w:beforeAutospacing="1" w:after="100" w:afterAutospacing="1"/>
    </w:pPr>
    <w:rPr>
      <w:rFonts w:ascii="Times" w:eastAsiaTheme="minorEastAsia" w:hAnsi="Times"/>
      <w:color w:val="auto"/>
      <w:sz w:val="20"/>
    </w:rPr>
  </w:style>
  <w:style w:type="table" w:styleId="TableGrid">
    <w:name w:val="Table Grid"/>
    <w:basedOn w:val="TableNormal"/>
    <w:uiPriority w:val="59"/>
    <w:rsid w:val="006E4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59D4"/>
    <w:rPr>
      <w:color w:val="0563C1" w:themeColor="hyperlink"/>
      <w:u w:val="single"/>
    </w:rPr>
  </w:style>
  <w:style w:type="character" w:styleId="FollowedHyperlink">
    <w:name w:val="FollowedHyperlink"/>
    <w:basedOn w:val="DefaultParagraphFont"/>
    <w:uiPriority w:val="99"/>
    <w:semiHidden/>
    <w:unhideWhenUsed/>
    <w:rsid w:val="00D459D4"/>
    <w:rPr>
      <w:color w:val="954F72" w:themeColor="followedHyperlink"/>
      <w:u w:val="single"/>
    </w:rPr>
  </w:style>
  <w:style w:type="paragraph" w:styleId="Header">
    <w:name w:val="header"/>
    <w:basedOn w:val="Normal"/>
    <w:link w:val="HeaderChar"/>
    <w:uiPriority w:val="99"/>
    <w:unhideWhenUsed/>
    <w:rsid w:val="002113FE"/>
    <w:pPr>
      <w:tabs>
        <w:tab w:val="center" w:pos="4320"/>
        <w:tab w:val="right" w:pos="8640"/>
      </w:tabs>
    </w:pPr>
  </w:style>
  <w:style w:type="character" w:customStyle="1" w:styleId="HeaderChar">
    <w:name w:val="Header Char"/>
    <w:basedOn w:val="DefaultParagraphFont"/>
    <w:link w:val="Header"/>
    <w:uiPriority w:val="99"/>
    <w:rsid w:val="002113FE"/>
    <w:rPr>
      <w:rFonts w:ascii="Times New Roman" w:eastAsia="Times New Roman" w:hAnsi="Times New Roman" w:cs="Times New Roman"/>
      <w:color w:val="000000"/>
      <w:sz w:val="24"/>
      <w:szCs w:val="20"/>
    </w:rPr>
  </w:style>
  <w:style w:type="paragraph" w:styleId="ListParagraph">
    <w:name w:val="List Paragraph"/>
    <w:basedOn w:val="Normal"/>
    <w:uiPriority w:val="34"/>
    <w:qFormat/>
    <w:rsid w:val="002113FE"/>
    <w:pPr>
      <w:ind w:left="720"/>
      <w:contextualSpacing/>
    </w:pPr>
  </w:style>
  <w:style w:type="paragraph" w:styleId="BalloonText">
    <w:name w:val="Balloon Text"/>
    <w:basedOn w:val="Normal"/>
    <w:link w:val="BalloonTextChar"/>
    <w:uiPriority w:val="99"/>
    <w:semiHidden/>
    <w:unhideWhenUsed/>
    <w:rsid w:val="002113FE"/>
    <w:rPr>
      <w:rFonts w:ascii="Tahoma" w:hAnsi="Tahoma" w:cs="Tahoma"/>
      <w:sz w:val="16"/>
      <w:szCs w:val="16"/>
    </w:rPr>
  </w:style>
  <w:style w:type="character" w:customStyle="1" w:styleId="BalloonTextChar">
    <w:name w:val="Balloon Text Char"/>
    <w:basedOn w:val="DefaultParagraphFont"/>
    <w:link w:val="BalloonText"/>
    <w:uiPriority w:val="99"/>
    <w:semiHidden/>
    <w:rsid w:val="002113FE"/>
    <w:rPr>
      <w:rFonts w:ascii="Tahoma" w:eastAsia="Times New Roman" w:hAnsi="Tahoma" w:cs="Tahoma"/>
      <w:color w:val="000000"/>
      <w:sz w:val="16"/>
      <w:szCs w:val="16"/>
    </w:rPr>
  </w:style>
  <w:style w:type="paragraph" w:styleId="Footer">
    <w:name w:val="footer"/>
    <w:basedOn w:val="Normal"/>
    <w:link w:val="FooterChar"/>
    <w:uiPriority w:val="99"/>
    <w:unhideWhenUsed/>
    <w:rsid w:val="00EF4825"/>
    <w:pPr>
      <w:tabs>
        <w:tab w:val="center" w:pos="4680"/>
        <w:tab w:val="right" w:pos="9360"/>
      </w:tabs>
    </w:pPr>
    <w:rPr>
      <w:rFonts w:ascii="Calibri" w:eastAsia="Calibri" w:hAnsi="Calibri"/>
      <w:color w:val="auto"/>
      <w:sz w:val="22"/>
      <w:szCs w:val="22"/>
    </w:rPr>
  </w:style>
  <w:style w:type="character" w:customStyle="1" w:styleId="FooterChar">
    <w:name w:val="Footer Char"/>
    <w:basedOn w:val="DefaultParagraphFont"/>
    <w:link w:val="Footer"/>
    <w:uiPriority w:val="99"/>
    <w:rsid w:val="00EF482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istory.com/topics/us-presidents/theodore-roosevelt/videos/theodore-roosevelt-vs-big-industry" TargetMode="External"/><Relationship Id="rId18" Type="http://schemas.openxmlformats.org/officeDocument/2006/relationships/image" Target="media/image6.jpeg"/><Relationship Id="rId26" Type="http://schemas.openxmlformats.org/officeDocument/2006/relationships/hyperlink" Target="http://en.wikipedia.org/wiki/Hartford" TargetMode="External"/><Relationship Id="rId39" Type="http://schemas.openxmlformats.org/officeDocument/2006/relationships/hyperlink" Target="http://www.ushistory.org/us/36c.asp" TargetMode="External"/><Relationship Id="rId3" Type="http://schemas.openxmlformats.org/officeDocument/2006/relationships/styles" Target="styles.xml"/><Relationship Id="rId21" Type="http://schemas.openxmlformats.org/officeDocument/2006/relationships/hyperlink" Target="http://en.wikipedia.org/wiki/Corporate_finance" TargetMode="External"/><Relationship Id="rId34" Type="http://schemas.openxmlformats.org/officeDocument/2006/relationships/hyperlink" Target="http://en.wikipedia.org/wiki/Federal_government" TargetMode="External"/><Relationship Id="rId42" Type="http://schemas.openxmlformats.org/officeDocument/2006/relationships/hyperlink" Target="http://www.ushistory.org/us/36c.asp"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history.com/topics/us-presidents/theodore-roosevelt/videos/theodore-roosevelt-vs-big-industry" TargetMode="External"/><Relationship Id="rId17" Type="http://schemas.openxmlformats.org/officeDocument/2006/relationships/image" Target="media/image5.jpg"/><Relationship Id="rId25" Type="http://schemas.openxmlformats.org/officeDocument/2006/relationships/hyperlink" Target="http://en.wikipedia.org/wiki/Wadsworth_Atheneum" TargetMode="External"/><Relationship Id="rId33" Type="http://schemas.openxmlformats.org/officeDocument/2006/relationships/hyperlink" Target="http://en.wikipedia.org/wiki/Grover_Cleveland" TargetMode="External"/><Relationship Id="rId38" Type="http://schemas.openxmlformats.org/officeDocument/2006/relationships/hyperlink" Target="http://www.ushistory.org/us/36c.asp"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en.wikipedia.org/wiki/United_States" TargetMode="External"/><Relationship Id="rId29" Type="http://schemas.openxmlformats.org/officeDocument/2006/relationships/hyperlink" Target="http://en.wikipedia.org/wiki/American_Civil_War" TargetMode="External"/><Relationship Id="rId41" Type="http://schemas.openxmlformats.org/officeDocument/2006/relationships/hyperlink" Target="http://www.ushistory.org/us/36c.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search?q=robber+barons+or+captains+of+industry+political+cartoons&amp;espv=2&amp;tbm=isch&amp;imgil=kk7cVBRWBeJerM%253A%253BKiacnnPqXT6ZbM%253Bhttps%25253A%25252F%25252Fwww.slideshare.net%25252Fsmalvarado%25252Frobber-baronsor-captainsofindustryppt&amp;source=iu&amp;pf=m&amp;fir=kk7cVBRWBeJerM%253A%252CKiacnnPqXT6ZbM%252C_&amp;usg=__OCaiibv4kvbDoaFolg5fVUU6084%3D&amp;biw=1366&amp;bih=638&amp;ved=0ahUKEwj9lIHczefSAhXk1IMKHYpgB9EQyjcILA&amp;ei=tB3RWP3qEeSpjwSKwZ2IDQ&amp;safe=active&amp;ssui=on" TargetMode="External"/><Relationship Id="rId24" Type="http://schemas.openxmlformats.org/officeDocument/2006/relationships/hyperlink" Target="http://en.wikipedia.org/wiki/New_York_City" TargetMode="External"/><Relationship Id="rId32" Type="http://schemas.openxmlformats.org/officeDocument/2006/relationships/hyperlink" Target="http://en.wikipedia.org/wiki/Panic_of_1893" TargetMode="External"/><Relationship Id="rId37" Type="http://schemas.openxmlformats.org/officeDocument/2006/relationships/image" Target="media/image7.jpeg"/><Relationship Id="rId40" Type="http://schemas.openxmlformats.org/officeDocument/2006/relationships/image" Target="media/image8.jpeg"/><Relationship Id="rId45"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en.wikipedia.org/wiki/Metropolitan_Museum_of_Art" TargetMode="External"/><Relationship Id="rId28" Type="http://schemas.openxmlformats.org/officeDocument/2006/relationships/hyperlink" Target="http://en.wikipedia.org/wiki/The_Morgan_Library_%26_Museum" TargetMode="External"/><Relationship Id="rId36" Type="http://schemas.openxmlformats.org/officeDocument/2006/relationships/hyperlink" Target="http://en.wikipedia.org/wiki/New_York,_New_Haven_and_Hartford_Railroad" TargetMode="External"/><Relationship Id="rId10" Type="http://schemas.openxmlformats.org/officeDocument/2006/relationships/hyperlink" Target="http://senn-academyhs.enschool.org/ourpages/auto/2015/2/12/42488395/Robber_Baron_vs_Captain_of_Industry.pdf" TargetMode="External"/><Relationship Id="rId19" Type="http://schemas.openxmlformats.org/officeDocument/2006/relationships/image" Target="http://thebirdman.org/Index/Others/Others-Doc-Economics&amp;Finance/+Doc-Economics&amp;Finance-FederalReserve&amp;Banksters/SecretsOfTheFederalReserve-Mullins_files/jpmorgan.jpe" TargetMode="External"/><Relationship Id="rId31" Type="http://schemas.openxmlformats.org/officeDocument/2006/relationships/hyperlink" Target="http://en.wikipedia.org/wiki/Interstate_Commerce_Act" TargetMode="External"/><Relationship Id="rId44"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trsite.org" TargetMode="External"/><Relationship Id="rId14" Type="http://schemas.openxmlformats.org/officeDocument/2006/relationships/hyperlink" Target="http://nationalhumanitiescenter.org/pds/gilded/power/text2/standardoil.pdf" TargetMode="External"/><Relationship Id="rId22" Type="http://schemas.openxmlformats.org/officeDocument/2006/relationships/hyperlink" Target="http://en.wikipedia.org/wiki/Industrial_consolidation" TargetMode="External"/><Relationship Id="rId27" Type="http://schemas.openxmlformats.org/officeDocument/2006/relationships/hyperlink" Target="http://en.wikipedia.org/wiki/J._P._Morgan,_Jr." TargetMode="External"/><Relationship Id="rId30" Type="http://schemas.openxmlformats.org/officeDocument/2006/relationships/hyperlink" Target="http://en.wikipedia.org/wiki/Railroad" TargetMode="External"/><Relationship Id="rId35" Type="http://schemas.openxmlformats.org/officeDocument/2006/relationships/hyperlink" Target="http://en.wikipedia.org/wiki/Panic_of_1907" TargetMode="External"/><Relationship Id="rId43"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AB608-0DF5-47BF-9DF7-05C2C7098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12</Pages>
  <Words>2503</Words>
  <Characters>14270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Buffalo Public Schools</Company>
  <LinksUpToDate>false</LinksUpToDate>
  <CharactersWithSpaces>16740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Lapham, Adrienne</dc:creator>
  <cp:lastModifiedBy>Lozo, Mark (Partner)</cp:lastModifiedBy>
  <cp:revision>60</cp:revision>
  <dcterms:created xsi:type="dcterms:W3CDTF">2017-10-08T19:24:00Z</dcterms:created>
  <dcterms:modified xsi:type="dcterms:W3CDTF">2018-01-23T19:21:00Z</dcterms:modified>
</cp:coreProperties>
</file>